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A07F1" w:rsidRPr="00A05BC5" w14:paraId="0B3EFFD8" w14:textId="77777777" w:rsidTr="004A07F1">
        <w:tc>
          <w:tcPr>
            <w:tcW w:w="9356" w:type="dxa"/>
            <w:tcBorders>
              <w:top w:val="nil"/>
              <w:left w:val="nil"/>
              <w:bottom w:val="single" w:sz="4" w:space="0" w:color="auto"/>
              <w:right w:val="nil"/>
            </w:tcBorders>
            <w:shd w:val="clear" w:color="auto" w:fill="auto"/>
          </w:tcPr>
          <w:p w14:paraId="53B10C83" w14:textId="5E3C459F" w:rsidR="00C9211F" w:rsidRPr="0050155B" w:rsidRDefault="004A07F1" w:rsidP="00564D48">
            <w:pPr>
              <w:tabs>
                <w:tab w:val="left" w:pos="709"/>
                <w:tab w:val="left" w:pos="3227"/>
              </w:tabs>
              <w:spacing w:after="40" w:line="276" w:lineRule="auto"/>
              <w:ind w:right="-100"/>
              <w:rPr>
                <w:rFonts w:ascii="Calibri" w:hAnsi="Calibri" w:cs="Arial"/>
                <w:sz w:val="22"/>
                <w:szCs w:val="22"/>
              </w:rPr>
            </w:pPr>
            <w:bookmarkStart w:id="0" w:name="_GoBack"/>
            <w:bookmarkEnd w:id="0"/>
            <w:r w:rsidRPr="00A05BC5">
              <w:rPr>
                <w:rFonts w:ascii="Calibri" w:hAnsi="Calibri" w:cs="Arial"/>
                <w:sz w:val="22"/>
                <w:szCs w:val="22"/>
              </w:rPr>
              <w:br w:type="page"/>
            </w:r>
            <w:r w:rsidR="00A44FAA">
              <w:rPr>
                <w:rFonts w:ascii="Calibri" w:hAnsi="Calibri" w:cs="Arial"/>
                <w:b/>
                <w:color w:val="0070C0"/>
                <w:sz w:val="36"/>
                <w:szCs w:val="36"/>
              </w:rPr>
              <w:t xml:space="preserve">Project </w:t>
            </w:r>
            <w:r w:rsidR="00564D48">
              <w:rPr>
                <w:rFonts w:ascii="Calibri" w:hAnsi="Calibri" w:cs="Arial"/>
                <w:b/>
                <w:color w:val="0070C0"/>
                <w:sz w:val="36"/>
                <w:szCs w:val="36"/>
              </w:rPr>
              <w:t>4</w:t>
            </w:r>
            <w:r w:rsidR="00B53D45">
              <w:rPr>
                <w:rFonts w:ascii="Calibri" w:hAnsi="Calibri" w:cs="Arial"/>
                <w:b/>
                <w:color w:val="0070C0"/>
                <w:sz w:val="36"/>
                <w:szCs w:val="36"/>
              </w:rPr>
              <w:t xml:space="preserve"> </w:t>
            </w:r>
            <w:r w:rsidR="00A44FAA">
              <w:rPr>
                <w:rFonts w:ascii="Calibri" w:hAnsi="Calibri" w:cs="Arial"/>
                <w:b/>
                <w:color w:val="0070C0"/>
                <w:sz w:val="36"/>
                <w:szCs w:val="36"/>
              </w:rPr>
              <w:t>Brief</w:t>
            </w:r>
          </w:p>
          <w:p w14:paraId="0F2B4D3E" w14:textId="3D900378" w:rsidR="004A07F1" w:rsidRPr="00740F40" w:rsidRDefault="00C9211F" w:rsidP="00564D48">
            <w:pPr>
              <w:tabs>
                <w:tab w:val="left" w:pos="709"/>
                <w:tab w:val="left" w:pos="3227"/>
              </w:tabs>
              <w:spacing w:after="40" w:line="276" w:lineRule="auto"/>
              <w:ind w:right="-100"/>
              <w:rPr>
                <w:rFonts w:ascii="Calibri" w:hAnsi="Calibri" w:cs="Arial"/>
                <w:b/>
                <w:color w:val="0070C0"/>
                <w:sz w:val="36"/>
                <w:szCs w:val="36"/>
              </w:rPr>
            </w:pPr>
            <w:r>
              <w:rPr>
                <w:rFonts w:ascii="Calibri" w:hAnsi="Calibri" w:cs="Arial"/>
                <w:b/>
                <w:color w:val="0070C0"/>
                <w:sz w:val="36"/>
                <w:szCs w:val="36"/>
              </w:rPr>
              <w:t xml:space="preserve">Development of </w:t>
            </w:r>
            <w:r w:rsidR="001F0A76">
              <w:rPr>
                <w:rFonts w:ascii="Calibri" w:hAnsi="Calibri" w:cs="Arial"/>
                <w:b/>
                <w:color w:val="0070C0"/>
                <w:sz w:val="36"/>
                <w:szCs w:val="36"/>
              </w:rPr>
              <w:t xml:space="preserve">Extended </w:t>
            </w:r>
            <w:r>
              <w:rPr>
                <w:rFonts w:ascii="Calibri" w:hAnsi="Calibri" w:cs="Arial"/>
                <w:b/>
                <w:color w:val="0070C0"/>
                <w:sz w:val="36"/>
                <w:szCs w:val="36"/>
              </w:rPr>
              <w:t>Portfolio GP Role in Urgent and Acute Care (rotational post)</w:t>
            </w:r>
          </w:p>
        </w:tc>
      </w:tr>
    </w:tbl>
    <w:p w14:paraId="652C5B24" w14:textId="77777777" w:rsidR="00FC2466" w:rsidRDefault="00FC2466" w:rsidP="004A07F1">
      <w:pPr>
        <w:rPr>
          <w:rFonts w:ascii="Calibri" w:hAnsi="Calibri" w:cs="Calibri"/>
          <w:sz w:val="22"/>
          <w:szCs w:val="22"/>
        </w:rPr>
      </w:pPr>
    </w:p>
    <w:p w14:paraId="10577BF0" w14:textId="073A6342" w:rsidR="00D61B25" w:rsidRPr="00D61B25" w:rsidRDefault="00D61B25" w:rsidP="004A07F1">
      <w:pPr>
        <w:rPr>
          <w:rFonts w:ascii="Arial" w:hAnsi="Arial" w:cs="Arial"/>
          <w:b/>
        </w:rPr>
      </w:pPr>
      <w:r w:rsidRPr="00D61B25">
        <w:rPr>
          <w:rFonts w:ascii="Arial" w:hAnsi="Arial" w:cs="Arial"/>
          <w:b/>
        </w:rPr>
        <w:t>OVERVIEW</w:t>
      </w:r>
    </w:p>
    <w:p w14:paraId="66FA7928" w14:textId="108D9056" w:rsidR="006A6408" w:rsidRPr="00A90C03" w:rsidRDefault="006A6408" w:rsidP="00564D48">
      <w:pPr>
        <w:rPr>
          <w:rFonts w:ascii="Arial" w:hAnsi="Arial" w:cs="Arial"/>
        </w:rPr>
      </w:pPr>
    </w:p>
    <w:p w14:paraId="54787CDE" w14:textId="3C073806" w:rsidR="000138A3" w:rsidRDefault="000138A3" w:rsidP="00745B4E">
      <w:pPr>
        <w:rPr>
          <w:rFonts w:asciiTheme="minorHAnsi" w:hAnsiTheme="minorHAnsi" w:cstheme="minorHAnsi"/>
          <w:bCs/>
          <w:iCs/>
          <w:color w:val="000000"/>
          <w:sz w:val="22"/>
          <w:szCs w:val="22"/>
        </w:rPr>
      </w:pPr>
      <w:r w:rsidRPr="0095241C">
        <w:rPr>
          <w:rFonts w:asciiTheme="minorHAnsi" w:hAnsiTheme="minorHAnsi" w:cstheme="minorHAnsi"/>
          <w:bCs/>
          <w:iCs/>
          <w:color w:val="000000"/>
          <w:sz w:val="22"/>
          <w:szCs w:val="22"/>
        </w:rPr>
        <w:t>The direction of travel for the GPs of tomorrow is for a more varied</w:t>
      </w:r>
      <w:r w:rsidR="0095241C">
        <w:rPr>
          <w:rFonts w:asciiTheme="minorHAnsi" w:hAnsiTheme="minorHAnsi" w:cstheme="minorHAnsi"/>
          <w:bCs/>
          <w:iCs/>
          <w:color w:val="000000"/>
          <w:sz w:val="22"/>
          <w:szCs w:val="22"/>
        </w:rPr>
        <w:t xml:space="preserve"> </w:t>
      </w:r>
      <w:r w:rsidRPr="0095241C">
        <w:rPr>
          <w:rFonts w:asciiTheme="minorHAnsi" w:hAnsiTheme="minorHAnsi" w:cstheme="minorHAnsi"/>
          <w:bCs/>
          <w:iCs/>
          <w:color w:val="000000"/>
          <w:sz w:val="22"/>
          <w:szCs w:val="22"/>
        </w:rPr>
        <w:t>portfolio</w:t>
      </w:r>
      <w:r w:rsidR="0095241C">
        <w:rPr>
          <w:rFonts w:asciiTheme="minorHAnsi" w:hAnsiTheme="minorHAnsi" w:cstheme="minorHAnsi"/>
          <w:bCs/>
          <w:iCs/>
          <w:color w:val="000000"/>
          <w:sz w:val="22"/>
          <w:szCs w:val="22"/>
        </w:rPr>
        <w:t xml:space="preserve"> </w:t>
      </w:r>
      <w:r w:rsidRPr="0095241C">
        <w:rPr>
          <w:rFonts w:asciiTheme="minorHAnsi" w:hAnsiTheme="minorHAnsi" w:cstheme="minorHAnsi"/>
          <w:bCs/>
          <w:iCs/>
          <w:color w:val="000000"/>
          <w:sz w:val="22"/>
          <w:szCs w:val="22"/>
        </w:rPr>
        <w:t>career.  This project seeks to d</w:t>
      </w:r>
      <w:r w:rsidR="00FA3EAB">
        <w:rPr>
          <w:rFonts w:asciiTheme="minorHAnsi" w:hAnsiTheme="minorHAnsi" w:cstheme="minorHAnsi"/>
          <w:bCs/>
          <w:iCs/>
          <w:color w:val="000000"/>
          <w:sz w:val="22"/>
          <w:szCs w:val="22"/>
        </w:rPr>
        <w:t>evelop</w:t>
      </w:r>
      <w:r w:rsidRPr="0095241C">
        <w:rPr>
          <w:rFonts w:asciiTheme="minorHAnsi" w:hAnsiTheme="minorHAnsi" w:cstheme="minorHAnsi"/>
          <w:bCs/>
          <w:iCs/>
          <w:color w:val="000000"/>
          <w:sz w:val="22"/>
          <w:szCs w:val="22"/>
        </w:rPr>
        <w:t xml:space="preserve"> </w:t>
      </w:r>
      <w:r w:rsidR="0095241C">
        <w:rPr>
          <w:rFonts w:asciiTheme="minorHAnsi" w:hAnsiTheme="minorHAnsi" w:cstheme="minorHAnsi"/>
          <w:bCs/>
          <w:iCs/>
          <w:color w:val="000000"/>
          <w:sz w:val="22"/>
          <w:szCs w:val="22"/>
        </w:rPr>
        <w:t xml:space="preserve">a </w:t>
      </w:r>
      <w:r w:rsidRPr="0095241C">
        <w:rPr>
          <w:rFonts w:asciiTheme="minorHAnsi" w:hAnsiTheme="minorHAnsi" w:cstheme="minorHAnsi"/>
          <w:bCs/>
          <w:iCs/>
          <w:color w:val="000000"/>
          <w:sz w:val="22"/>
          <w:szCs w:val="22"/>
        </w:rPr>
        <w:t xml:space="preserve">new salaried </w:t>
      </w:r>
      <w:r w:rsidR="0095241C">
        <w:rPr>
          <w:rFonts w:asciiTheme="minorHAnsi" w:hAnsiTheme="minorHAnsi" w:cstheme="minorHAnsi"/>
          <w:bCs/>
          <w:iCs/>
          <w:color w:val="000000"/>
          <w:sz w:val="22"/>
          <w:szCs w:val="22"/>
        </w:rPr>
        <w:t xml:space="preserve">Extended Portfolio </w:t>
      </w:r>
      <w:r w:rsidRPr="0095241C">
        <w:rPr>
          <w:rFonts w:asciiTheme="minorHAnsi" w:hAnsiTheme="minorHAnsi" w:cstheme="minorHAnsi"/>
          <w:bCs/>
          <w:iCs/>
          <w:color w:val="000000"/>
          <w:sz w:val="22"/>
          <w:szCs w:val="22"/>
        </w:rPr>
        <w:t>GP role working across the Integrated Urgent Care Service</w:t>
      </w:r>
      <w:r w:rsidR="00BB23F9">
        <w:rPr>
          <w:rFonts w:asciiTheme="minorHAnsi" w:hAnsiTheme="minorHAnsi" w:cstheme="minorHAnsi"/>
          <w:bCs/>
          <w:iCs/>
          <w:color w:val="000000"/>
          <w:sz w:val="22"/>
          <w:szCs w:val="22"/>
        </w:rPr>
        <w:t xml:space="preserve"> (IUCS)</w:t>
      </w:r>
      <w:r w:rsidRPr="0095241C">
        <w:rPr>
          <w:rFonts w:asciiTheme="minorHAnsi" w:hAnsiTheme="minorHAnsi" w:cstheme="minorHAnsi"/>
          <w:bCs/>
          <w:iCs/>
          <w:color w:val="000000"/>
          <w:sz w:val="22"/>
          <w:szCs w:val="22"/>
        </w:rPr>
        <w:t xml:space="preserve"> and secondary care.  This project will produce an evidence-based business case, job description</w:t>
      </w:r>
      <w:r w:rsidR="0095241C">
        <w:rPr>
          <w:rFonts w:asciiTheme="minorHAnsi" w:hAnsiTheme="minorHAnsi" w:cstheme="minorHAnsi"/>
          <w:bCs/>
          <w:iCs/>
          <w:color w:val="000000"/>
          <w:sz w:val="22"/>
          <w:szCs w:val="22"/>
        </w:rPr>
        <w:t xml:space="preserve"> </w:t>
      </w:r>
      <w:r w:rsidRPr="0095241C">
        <w:rPr>
          <w:rFonts w:asciiTheme="minorHAnsi" w:hAnsiTheme="minorHAnsi" w:cstheme="minorHAnsi"/>
          <w:bCs/>
          <w:iCs/>
          <w:color w:val="000000"/>
          <w:sz w:val="22"/>
          <w:szCs w:val="22"/>
        </w:rPr>
        <w:t>and an example rotational plan(s) for local implementation.</w:t>
      </w:r>
    </w:p>
    <w:p w14:paraId="7BFD1432" w14:textId="77777777" w:rsidR="00DF629A" w:rsidRPr="0095241C" w:rsidRDefault="00DF629A" w:rsidP="00745B4E">
      <w:pPr>
        <w:rPr>
          <w:rFonts w:asciiTheme="minorHAnsi" w:hAnsiTheme="minorHAnsi" w:cstheme="minorHAnsi"/>
          <w:bCs/>
          <w:iCs/>
          <w:color w:val="000000"/>
          <w:sz w:val="22"/>
          <w:szCs w:val="22"/>
        </w:rPr>
      </w:pPr>
    </w:p>
    <w:p w14:paraId="6FE7D413" w14:textId="77777777" w:rsidR="0095241C" w:rsidRPr="00DF629A" w:rsidRDefault="0095241C" w:rsidP="00745B4E">
      <w:pPr>
        <w:rPr>
          <w:rFonts w:ascii="Arial" w:hAnsi="Arial" w:cs="Arial"/>
        </w:rPr>
      </w:pPr>
    </w:p>
    <w:p w14:paraId="598D0686" w14:textId="496E7985" w:rsidR="00316B69" w:rsidRDefault="002D459F" w:rsidP="00D7782A">
      <w:pPr>
        <w:numPr>
          <w:ilvl w:val="0"/>
          <w:numId w:val="20"/>
        </w:numPr>
        <w:tabs>
          <w:tab w:val="left" w:pos="709"/>
          <w:tab w:val="left" w:pos="3227"/>
        </w:tabs>
        <w:spacing w:after="120" w:line="264" w:lineRule="auto"/>
        <w:ind w:right="-6"/>
        <w:rPr>
          <w:rFonts w:ascii="Calibri" w:hAnsi="Calibri" w:cs="Calibri"/>
          <w:b/>
          <w:color w:val="0070C0"/>
          <w:sz w:val="22"/>
          <w:szCs w:val="22"/>
        </w:rPr>
      </w:pPr>
      <w:r>
        <w:rPr>
          <w:rFonts w:ascii="Calibri" w:hAnsi="Calibri" w:cs="Calibri"/>
          <w:b/>
          <w:color w:val="0070C0"/>
          <w:sz w:val="22"/>
          <w:szCs w:val="22"/>
        </w:rPr>
        <w:t>Aim</w:t>
      </w:r>
      <w:r w:rsidR="00C22CD8">
        <w:rPr>
          <w:rFonts w:ascii="Calibri" w:hAnsi="Calibri" w:cs="Calibri"/>
          <w:b/>
          <w:color w:val="0070C0"/>
          <w:sz w:val="22"/>
          <w:szCs w:val="22"/>
        </w:rPr>
        <w:t>s</w:t>
      </w:r>
      <w:r>
        <w:rPr>
          <w:rFonts w:ascii="Calibri" w:hAnsi="Calibri" w:cs="Calibri"/>
          <w:b/>
          <w:color w:val="0070C0"/>
          <w:sz w:val="22"/>
          <w:szCs w:val="22"/>
        </w:rPr>
        <w:t>/</w:t>
      </w:r>
      <w:r w:rsidR="00316B69" w:rsidRPr="00A05BC5">
        <w:rPr>
          <w:rFonts w:ascii="Calibri" w:hAnsi="Calibri" w:cs="Calibri"/>
          <w:b/>
          <w:color w:val="0070C0"/>
          <w:sz w:val="22"/>
          <w:szCs w:val="22"/>
        </w:rPr>
        <w:t>Objective</w:t>
      </w:r>
      <w:r w:rsidR="00C22CD8">
        <w:rPr>
          <w:rFonts w:ascii="Calibri" w:hAnsi="Calibri" w:cs="Calibri"/>
          <w:b/>
          <w:color w:val="0070C0"/>
          <w:sz w:val="22"/>
          <w:szCs w:val="22"/>
        </w:rPr>
        <w:t>s</w:t>
      </w:r>
      <w:r w:rsidR="001E562C" w:rsidRPr="00A05BC5">
        <w:rPr>
          <w:rFonts w:ascii="Calibri" w:hAnsi="Calibri" w:cs="Calibri"/>
          <w:b/>
          <w:color w:val="0070C0"/>
          <w:sz w:val="22"/>
          <w:szCs w:val="22"/>
        </w:rPr>
        <w:t xml:space="preserve"> </w:t>
      </w:r>
    </w:p>
    <w:p w14:paraId="651F653D" w14:textId="1481E42B" w:rsidR="004D2190" w:rsidRDefault="004D2190" w:rsidP="004D2190">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To develop a role that increases the </w:t>
      </w:r>
      <w:r w:rsidR="005314B2">
        <w:rPr>
          <w:rFonts w:ascii="Calibri" w:hAnsi="Calibri" w:cs="Calibri"/>
          <w:sz w:val="22"/>
          <w:szCs w:val="22"/>
        </w:rPr>
        <w:t xml:space="preserve">workforce </w:t>
      </w:r>
      <w:r>
        <w:rPr>
          <w:rFonts w:ascii="Calibri" w:hAnsi="Calibri" w:cs="Calibri"/>
          <w:sz w:val="22"/>
          <w:szCs w:val="22"/>
        </w:rPr>
        <w:t>resilience of Integrated Urgent Care Services</w:t>
      </w:r>
    </w:p>
    <w:p w14:paraId="511FD98F" w14:textId="589DD65C" w:rsidR="004D2190" w:rsidRDefault="004D2190" w:rsidP="004D2190">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To develop a role in which the GP can interface between urgent and acute healthcare services across health settings for the benefit of patients and the </w:t>
      </w:r>
      <w:r w:rsidR="00FB65BB">
        <w:rPr>
          <w:rFonts w:ascii="Calibri" w:hAnsi="Calibri" w:cs="Calibri"/>
          <w:sz w:val="22"/>
          <w:szCs w:val="22"/>
        </w:rPr>
        <w:t xml:space="preserve">health </w:t>
      </w:r>
      <w:r>
        <w:rPr>
          <w:rFonts w:ascii="Calibri" w:hAnsi="Calibri" w:cs="Calibri"/>
          <w:sz w:val="22"/>
          <w:szCs w:val="22"/>
        </w:rPr>
        <w:t xml:space="preserve">system </w:t>
      </w:r>
    </w:p>
    <w:p w14:paraId="6C2A9803" w14:textId="77777777" w:rsidR="004D2190" w:rsidRDefault="004D2190" w:rsidP="004D2190">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To enhance the function of the GP within urgent and acute secondary care teams such as ED, Frailty and Paediatrics</w:t>
      </w:r>
    </w:p>
    <w:p w14:paraId="21E90C45" w14:textId="4C5FFEF4" w:rsidR="005667C4" w:rsidRDefault="005667C4" w:rsidP="005667C4">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To raise GP interest in </w:t>
      </w:r>
      <w:r w:rsidR="004D2190">
        <w:rPr>
          <w:rFonts w:ascii="Calibri" w:hAnsi="Calibri" w:cs="Calibri"/>
          <w:sz w:val="22"/>
          <w:szCs w:val="22"/>
        </w:rPr>
        <w:t>urgent care and emergency medicine career paths</w:t>
      </w:r>
    </w:p>
    <w:p w14:paraId="57C09073" w14:textId="333B709F" w:rsidR="005667C4" w:rsidRDefault="005667C4" w:rsidP="005667C4">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To design an attractive job role that will support </w:t>
      </w:r>
      <w:r w:rsidR="004D2190">
        <w:rPr>
          <w:rFonts w:ascii="Calibri" w:hAnsi="Calibri" w:cs="Calibri"/>
          <w:sz w:val="22"/>
          <w:szCs w:val="22"/>
        </w:rPr>
        <w:t>urgent and emergency care</w:t>
      </w:r>
      <w:r>
        <w:rPr>
          <w:rFonts w:ascii="Calibri" w:hAnsi="Calibri" w:cs="Calibri"/>
          <w:sz w:val="22"/>
          <w:szCs w:val="22"/>
        </w:rPr>
        <w:t xml:space="preserve"> system-wide recruitment and retention</w:t>
      </w:r>
    </w:p>
    <w:p w14:paraId="7E9AF4FE" w14:textId="77777777" w:rsidR="00564D48" w:rsidRPr="00030917" w:rsidRDefault="00564D48" w:rsidP="00564D48">
      <w:pPr>
        <w:pStyle w:val="ListParagraph"/>
        <w:tabs>
          <w:tab w:val="left" w:pos="709"/>
          <w:tab w:val="left" w:pos="3227"/>
        </w:tabs>
        <w:spacing w:after="120" w:line="264" w:lineRule="auto"/>
        <w:ind w:right="-6"/>
        <w:rPr>
          <w:rFonts w:ascii="Calibri" w:hAnsi="Calibri" w:cs="Calibri"/>
          <w:sz w:val="22"/>
          <w:szCs w:val="22"/>
        </w:rPr>
      </w:pPr>
    </w:p>
    <w:p w14:paraId="452D76F7" w14:textId="77777777" w:rsidR="00186EED" w:rsidRDefault="00316B69" w:rsidP="00316B69">
      <w:pPr>
        <w:numPr>
          <w:ilvl w:val="0"/>
          <w:numId w:val="20"/>
        </w:numPr>
        <w:tabs>
          <w:tab w:val="left" w:pos="709"/>
          <w:tab w:val="left" w:pos="3227"/>
        </w:tabs>
        <w:spacing w:after="120" w:line="264" w:lineRule="auto"/>
        <w:ind w:right="-6"/>
        <w:rPr>
          <w:rFonts w:ascii="Calibri" w:hAnsi="Calibri" w:cs="Calibri"/>
          <w:b/>
          <w:color w:val="A6A6A6"/>
          <w:sz w:val="22"/>
          <w:szCs w:val="22"/>
        </w:rPr>
      </w:pPr>
      <w:r w:rsidRPr="00A05BC5">
        <w:rPr>
          <w:rFonts w:ascii="Calibri" w:hAnsi="Calibri" w:cs="Calibri"/>
          <w:b/>
          <w:color w:val="0070C0"/>
          <w:sz w:val="22"/>
          <w:szCs w:val="22"/>
        </w:rPr>
        <w:t xml:space="preserve">Work packages </w:t>
      </w:r>
      <w:r w:rsidRPr="00A05BC5">
        <w:rPr>
          <w:rFonts w:ascii="Calibri" w:hAnsi="Calibri" w:cs="Calibri"/>
          <w:b/>
          <w:color w:val="A6A6A6"/>
          <w:sz w:val="22"/>
          <w:szCs w:val="22"/>
        </w:rPr>
        <w:t>(approach)</w:t>
      </w:r>
    </w:p>
    <w:p w14:paraId="37827BE9" w14:textId="77777777" w:rsidR="00615BC4" w:rsidRDefault="00615BC4" w:rsidP="00337C0A">
      <w:pPr>
        <w:pStyle w:val="ListParagraph"/>
        <w:numPr>
          <w:ilvl w:val="0"/>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Data analysis</w:t>
      </w:r>
    </w:p>
    <w:p w14:paraId="35ECE2C1" w14:textId="6590C9A6" w:rsidR="002C35D5" w:rsidRDefault="007D6A6B" w:rsidP="00615BC4">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Gather</w:t>
      </w:r>
      <w:r w:rsidR="00615BC4">
        <w:rPr>
          <w:rFonts w:ascii="Calibri" w:hAnsi="Calibri" w:cs="Calibri"/>
          <w:sz w:val="22"/>
          <w:szCs w:val="22"/>
        </w:rPr>
        <w:t>, analyse and validate</w:t>
      </w:r>
      <w:r w:rsidR="002A468E" w:rsidRPr="007D6A6B">
        <w:rPr>
          <w:rFonts w:ascii="Calibri" w:hAnsi="Calibri" w:cs="Calibri"/>
          <w:sz w:val="22"/>
          <w:szCs w:val="22"/>
        </w:rPr>
        <w:t xml:space="preserve"> local, regional and national </w:t>
      </w:r>
      <w:r w:rsidR="003860B9" w:rsidRPr="007D6A6B">
        <w:rPr>
          <w:rFonts w:ascii="Calibri" w:hAnsi="Calibri" w:cs="Calibri"/>
          <w:sz w:val="22"/>
          <w:szCs w:val="22"/>
        </w:rPr>
        <w:t>evidence</w:t>
      </w:r>
      <w:r w:rsidR="00615BC4">
        <w:rPr>
          <w:rFonts w:ascii="Calibri" w:hAnsi="Calibri" w:cs="Calibri"/>
          <w:sz w:val="22"/>
          <w:szCs w:val="22"/>
        </w:rPr>
        <w:t xml:space="preserve"> of rotational posts (across healthcare settings)</w:t>
      </w:r>
    </w:p>
    <w:p w14:paraId="7542BB8A" w14:textId="18665374" w:rsidR="00615BC4" w:rsidRDefault="00135E87" w:rsidP="00615BC4">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IUCS demand profile/onward referrals to inform role rotations</w:t>
      </w:r>
    </w:p>
    <w:p w14:paraId="289C55B8" w14:textId="76C8B80F" w:rsidR="00135E87" w:rsidRDefault="00135E87" w:rsidP="00615BC4">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Financial analysis to establish impact of salaried roles on existing business model</w:t>
      </w:r>
    </w:p>
    <w:p w14:paraId="0D4A0A78" w14:textId="1090B242" w:rsidR="00337B99" w:rsidRDefault="00337B99" w:rsidP="00615BC4">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Gather, analyse GP input </w:t>
      </w:r>
      <w:r w:rsidR="004F63F4">
        <w:rPr>
          <w:rFonts w:ascii="Calibri" w:hAnsi="Calibri" w:cs="Calibri"/>
          <w:sz w:val="22"/>
          <w:szCs w:val="22"/>
        </w:rPr>
        <w:t xml:space="preserve">re: </w:t>
      </w:r>
      <w:r>
        <w:rPr>
          <w:rFonts w:ascii="Calibri" w:hAnsi="Calibri" w:cs="Calibri"/>
          <w:sz w:val="22"/>
          <w:szCs w:val="22"/>
        </w:rPr>
        <w:t>need</w:t>
      </w:r>
      <w:r w:rsidR="004F63F4">
        <w:rPr>
          <w:rFonts w:ascii="Calibri" w:hAnsi="Calibri" w:cs="Calibri"/>
          <w:sz w:val="22"/>
          <w:szCs w:val="22"/>
        </w:rPr>
        <w:t>/desire</w:t>
      </w:r>
      <w:r>
        <w:rPr>
          <w:rFonts w:ascii="Calibri" w:hAnsi="Calibri" w:cs="Calibri"/>
          <w:sz w:val="22"/>
          <w:szCs w:val="22"/>
        </w:rPr>
        <w:t xml:space="preserve"> for portfolio roles (existing BMA, RCGP survey data)</w:t>
      </w:r>
    </w:p>
    <w:p w14:paraId="1A134C78" w14:textId="1DFF0CAD" w:rsidR="007D135E" w:rsidRDefault="00BB4706" w:rsidP="00615BC4">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Soft t</w:t>
      </w:r>
      <w:r w:rsidR="007D135E">
        <w:rPr>
          <w:rFonts w:ascii="Calibri" w:hAnsi="Calibri" w:cs="Calibri"/>
          <w:sz w:val="22"/>
          <w:szCs w:val="22"/>
        </w:rPr>
        <w:t>est interest in role locally</w:t>
      </w:r>
    </w:p>
    <w:p w14:paraId="7331D8F4" w14:textId="4CFFC719" w:rsidR="007D135E" w:rsidRDefault="007D135E" w:rsidP="007D135E">
      <w:pPr>
        <w:pStyle w:val="ListParagraph"/>
        <w:numPr>
          <w:ilvl w:val="0"/>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Feasibility / business case</w:t>
      </w:r>
    </w:p>
    <w:p w14:paraId="0B85F78E" w14:textId="05C23016" w:rsidR="007D135E" w:rsidRPr="007D6A6B" w:rsidRDefault="007D135E" w:rsidP="007D135E">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Develop high level feasibility paper / business case</w:t>
      </w:r>
    </w:p>
    <w:p w14:paraId="2AA230F7" w14:textId="55E3B837" w:rsidR="002A468E" w:rsidRDefault="00135E87" w:rsidP="007D6A6B">
      <w:pPr>
        <w:pStyle w:val="ListParagraph"/>
        <w:numPr>
          <w:ilvl w:val="0"/>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Design</w:t>
      </w:r>
      <w:r w:rsidR="00337B99">
        <w:rPr>
          <w:rFonts w:ascii="Calibri" w:hAnsi="Calibri" w:cs="Calibri"/>
          <w:sz w:val="22"/>
          <w:szCs w:val="22"/>
        </w:rPr>
        <w:t xml:space="preserve"> (with stakeholders)</w:t>
      </w:r>
    </w:p>
    <w:p w14:paraId="0B55BC06" w14:textId="24629AD0" w:rsidR="00135E87" w:rsidRDefault="00337B99" w:rsidP="00135E87">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Develop role/job outline, rotation options, level/grade of role</w:t>
      </w:r>
    </w:p>
    <w:p w14:paraId="46DAEF6D" w14:textId="2BFE5316" w:rsidR="00337B99" w:rsidRDefault="00337B99" w:rsidP="00135E87">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lastRenderedPageBreak/>
        <w:t>Employment options (prime/honorary contracts; indemnity; salary)</w:t>
      </w:r>
    </w:p>
    <w:p w14:paraId="56C6318E" w14:textId="50CB15B5" w:rsidR="00BB4706" w:rsidRDefault="00BB4706" w:rsidP="00135E87">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Funding arrangement for new role</w:t>
      </w:r>
    </w:p>
    <w:p w14:paraId="13F01771" w14:textId="5B121CE4" w:rsidR="00337B99" w:rsidRDefault="00F25D93" w:rsidP="00135E87">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Agree induction, t</w:t>
      </w:r>
      <w:r w:rsidR="004F63F4">
        <w:rPr>
          <w:rFonts w:ascii="Calibri" w:hAnsi="Calibri" w:cs="Calibri"/>
          <w:sz w:val="22"/>
          <w:szCs w:val="22"/>
        </w:rPr>
        <w:t xml:space="preserve">raining, supervision, mentoring </w:t>
      </w:r>
      <w:r w:rsidR="00071CF1">
        <w:rPr>
          <w:rFonts w:ascii="Calibri" w:hAnsi="Calibri" w:cs="Calibri"/>
          <w:sz w:val="22"/>
          <w:szCs w:val="22"/>
        </w:rPr>
        <w:t>approach</w:t>
      </w:r>
    </w:p>
    <w:p w14:paraId="7DA2BC99" w14:textId="4ACF7EF5" w:rsidR="003860B9" w:rsidRDefault="00B34A57" w:rsidP="00337C0A">
      <w:pPr>
        <w:pStyle w:val="ListParagraph"/>
        <w:numPr>
          <w:ilvl w:val="0"/>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Implementation</w:t>
      </w:r>
      <w:r w:rsidR="007D135E">
        <w:rPr>
          <w:rFonts w:ascii="Calibri" w:hAnsi="Calibri" w:cs="Calibri"/>
          <w:sz w:val="22"/>
          <w:szCs w:val="22"/>
        </w:rPr>
        <w:t xml:space="preserve"> preparation</w:t>
      </w:r>
    </w:p>
    <w:p w14:paraId="726BE50B" w14:textId="5FCB5A17" w:rsidR="00B34A57" w:rsidRDefault="00B34A57" w:rsidP="00B34A57">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Develop recruitment strategy for new role</w:t>
      </w:r>
      <w:r w:rsidR="007D135E">
        <w:rPr>
          <w:rFonts w:ascii="Calibri" w:hAnsi="Calibri" w:cs="Calibri"/>
          <w:sz w:val="22"/>
          <w:szCs w:val="22"/>
        </w:rPr>
        <w:t xml:space="preserve"> (including advert, channels)</w:t>
      </w:r>
    </w:p>
    <w:p w14:paraId="19B5AA10" w14:textId="2867079B" w:rsidR="00564D48" w:rsidRDefault="007D135E" w:rsidP="007D135E">
      <w:pPr>
        <w:pStyle w:val="ListParagraph"/>
        <w:numPr>
          <w:ilvl w:val="0"/>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Implementation (out of scope for this phase)</w:t>
      </w:r>
    </w:p>
    <w:p w14:paraId="139B9230" w14:textId="53365F57" w:rsidR="007D135E" w:rsidRDefault="00BB4706" w:rsidP="007D135E">
      <w:pPr>
        <w:pStyle w:val="ListParagraph"/>
        <w:numPr>
          <w:ilvl w:val="0"/>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Evaluation</w:t>
      </w:r>
      <w:r w:rsidR="00E54371">
        <w:rPr>
          <w:rFonts w:ascii="Calibri" w:hAnsi="Calibri" w:cs="Calibri"/>
          <w:sz w:val="22"/>
          <w:szCs w:val="22"/>
        </w:rPr>
        <w:t xml:space="preserve"> preparation</w:t>
      </w:r>
    </w:p>
    <w:p w14:paraId="2A708928" w14:textId="64B6501A" w:rsidR="00A90C03" w:rsidRPr="00A90C03" w:rsidRDefault="00BB4706" w:rsidP="00A90C03">
      <w:pPr>
        <w:pStyle w:val="ListParagraph"/>
        <w:numPr>
          <w:ilvl w:val="1"/>
          <w:numId w:val="30"/>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Develop evaluation framework / approach to assess the extent to which the new role is achieving the aims and objectives of the pilot</w:t>
      </w:r>
    </w:p>
    <w:p w14:paraId="73FBCF19" w14:textId="77777777" w:rsidR="00BB4706" w:rsidRPr="00BB4706" w:rsidRDefault="00BB4706" w:rsidP="00BB4706">
      <w:pPr>
        <w:pStyle w:val="ListParagraph"/>
        <w:tabs>
          <w:tab w:val="left" w:pos="709"/>
          <w:tab w:val="left" w:pos="3227"/>
        </w:tabs>
        <w:spacing w:after="120" w:line="264" w:lineRule="auto"/>
        <w:ind w:left="1440" w:right="-6"/>
        <w:rPr>
          <w:rFonts w:ascii="Calibri" w:hAnsi="Calibri" w:cs="Calibri"/>
          <w:sz w:val="22"/>
          <w:szCs w:val="22"/>
        </w:rPr>
      </w:pPr>
    </w:p>
    <w:p w14:paraId="4D8D2555" w14:textId="77777777" w:rsidR="00707F9C" w:rsidRDefault="00316B69" w:rsidP="00316B69">
      <w:pPr>
        <w:numPr>
          <w:ilvl w:val="0"/>
          <w:numId w:val="20"/>
        </w:numPr>
        <w:tabs>
          <w:tab w:val="left" w:pos="709"/>
          <w:tab w:val="left" w:pos="3227"/>
        </w:tabs>
        <w:spacing w:after="120" w:line="264" w:lineRule="auto"/>
        <w:ind w:right="-6"/>
        <w:rPr>
          <w:rFonts w:ascii="Calibri" w:hAnsi="Calibri" w:cs="Calibri"/>
          <w:b/>
          <w:color w:val="0070C0"/>
          <w:sz w:val="22"/>
          <w:szCs w:val="22"/>
        </w:rPr>
      </w:pPr>
      <w:r w:rsidRPr="00A05BC5">
        <w:rPr>
          <w:rFonts w:ascii="Calibri" w:hAnsi="Calibri" w:cs="Calibri"/>
          <w:b/>
          <w:color w:val="0070C0"/>
          <w:sz w:val="22"/>
          <w:szCs w:val="22"/>
        </w:rPr>
        <w:t>Products</w:t>
      </w:r>
      <w:r w:rsidR="009F10F1" w:rsidRPr="00A05BC5">
        <w:rPr>
          <w:rFonts w:ascii="Calibri" w:hAnsi="Calibri" w:cs="Calibri"/>
          <w:b/>
          <w:color w:val="0070C0"/>
          <w:sz w:val="22"/>
          <w:szCs w:val="22"/>
        </w:rPr>
        <w:t xml:space="preserve"> / deliverables</w:t>
      </w:r>
    </w:p>
    <w:p w14:paraId="179768D6" w14:textId="52A214AF" w:rsidR="00A723B2" w:rsidRDefault="00A723B2" w:rsidP="00A723B2">
      <w:pPr>
        <w:pStyle w:val="ListParagraph"/>
        <w:numPr>
          <w:ilvl w:val="0"/>
          <w:numId w:val="29"/>
        </w:numPr>
        <w:tabs>
          <w:tab w:val="left" w:pos="709"/>
          <w:tab w:val="left" w:pos="3227"/>
        </w:tabs>
        <w:spacing w:after="120" w:line="264" w:lineRule="auto"/>
        <w:ind w:right="-6"/>
        <w:rPr>
          <w:rFonts w:ascii="Calibri" w:hAnsi="Calibri" w:cs="Calibri"/>
          <w:sz w:val="22"/>
          <w:szCs w:val="22"/>
        </w:rPr>
      </w:pPr>
      <w:r w:rsidRPr="00A723B2">
        <w:rPr>
          <w:rFonts w:ascii="Calibri" w:hAnsi="Calibri" w:cs="Calibri"/>
          <w:sz w:val="22"/>
          <w:szCs w:val="22"/>
        </w:rPr>
        <w:t xml:space="preserve">Summary of </w:t>
      </w:r>
      <w:r w:rsidR="00BB4706">
        <w:rPr>
          <w:rFonts w:ascii="Calibri" w:hAnsi="Calibri" w:cs="Calibri"/>
          <w:sz w:val="22"/>
          <w:szCs w:val="22"/>
        </w:rPr>
        <w:t>data/</w:t>
      </w:r>
      <w:r w:rsidRPr="00A723B2">
        <w:rPr>
          <w:rFonts w:ascii="Calibri" w:hAnsi="Calibri" w:cs="Calibri"/>
          <w:sz w:val="22"/>
          <w:szCs w:val="22"/>
        </w:rPr>
        <w:t>evidence gathered and analysed</w:t>
      </w:r>
    </w:p>
    <w:p w14:paraId="65F71315" w14:textId="6AC5A312" w:rsidR="00A723B2" w:rsidRDefault="00BB4706" w:rsidP="00A723B2">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Feasibility paper / business case</w:t>
      </w:r>
    </w:p>
    <w:p w14:paraId="3B0DE15A" w14:textId="08A1EDA7" w:rsidR="00BB4706" w:rsidRDefault="00BB4706" w:rsidP="00A723B2">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Job description, person specification, competencies</w:t>
      </w:r>
    </w:p>
    <w:p w14:paraId="7A8AC8CD" w14:textId="7206983D" w:rsidR="007C0E52" w:rsidRDefault="00E40F0E" w:rsidP="007C0E52">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Employment options paper including contracting approach, indemnity, salary and on costs/funding (with benefits/risks identified)</w:t>
      </w:r>
    </w:p>
    <w:p w14:paraId="66F672D7" w14:textId="3392F9E9" w:rsidR="00E40F0E" w:rsidRDefault="00E40F0E" w:rsidP="007C0E52">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Rotational job plan(s)</w:t>
      </w:r>
    </w:p>
    <w:p w14:paraId="288A2DB9" w14:textId="01948B4D" w:rsidR="00E40F0E" w:rsidRDefault="005F6319" w:rsidP="007C0E52">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Summary of induction, training, supervision, mentoring approach</w:t>
      </w:r>
    </w:p>
    <w:p w14:paraId="516F05C1" w14:textId="1FB6D4F4" w:rsidR="00E40F0E" w:rsidRDefault="00D46940" w:rsidP="007C0E52">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Outline r</w:t>
      </w:r>
      <w:r w:rsidR="00E40F0E">
        <w:rPr>
          <w:rFonts w:ascii="Calibri" w:hAnsi="Calibri" w:cs="Calibri"/>
          <w:sz w:val="22"/>
          <w:szCs w:val="22"/>
        </w:rPr>
        <w:t>ecruitment strategy</w:t>
      </w:r>
    </w:p>
    <w:p w14:paraId="2426D8A7" w14:textId="55871408" w:rsidR="00E40F0E" w:rsidRPr="00FC2466" w:rsidRDefault="00E40F0E" w:rsidP="007C0E52">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Evaluation framework / approach</w:t>
      </w:r>
    </w:p>
    <w:p w14:paraId="04EF2967" w14:textId="2234B236" w:rsidR="00DE6B81" w:rsidRDefault="00694FAC" w:rsidP="00A723B2">
      <w:pPr>
        <w:pStyle w:val="ListParagraph"/>
        <w:numPr>
          <w:ilvl w:val="0"/>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Project Management documentation</w:t>
      </w:r>
    </w:p>
    <w:p w14:paraId="66140B7D" w14:textId="56CA54CE" w:rsidR="00DE6B81" w:rsidRDefault="00DE6B81" w:rsidP="00DE6B81">
      <w:pPr>
        <w:pStyle w:val="ListParagraph"/>
        <w:numPr>
          <w:ilvl w:val="1"/>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Project Brief (this document)</w:t>
      </w:r>
    </w:p>
    <w:p w14:paraId="4F71AB6D" w14:textId="2985FB85" w:rsidR="00DE6B81" w:rsidRDefault="00DE6B81" w:rsidP="00DE6B81">
      <w:pPr>
        <w:pStyle w:val="ListParagraph"/>
        <w:numPr>
          <w:ilvl w:val="1"/>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Project Plan</w:t>
      </w:r>
    </w:p>
    <w:p w14:paraId="2B24455E" w14:textId="1A74EA81" w:rsidR="00DE6B81" w:rsidRDefault="00DE6B81" w:rsidP="00DE6B81">
      <w:pPr>
        <w:pStyle w:val="ListParagraph"/>
        <w:numPr>
          <w:ilvl w:val="1"/>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Stakeholder Analysis</w:t>
      </w:r>
    </w:p>
    <w:p w14:paraId="140EE507" w14:textId="63637E4F" w:rsidR="00DE6B81" w:rsidRDefault="00DE6B81" w:rsidP="00DE6B81">
      <w:pPr>
        <w:pStyle w:val="ListParagraph"/>
        <w:numPr>
          <w:ilvl w:val="1"/>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Communication Plan </w:t>
      </w:r>
    </w:p>
    <w:p w14:paraId="125509BE" w14:textId="213CE5AE" w:rsidR="00DE6B81" w:rsidRDefault="00DE6B81" w:rsidP="00DE6B81">
      <w:pPr>
        <w:pStyle w:val="ListParagraph"/>
        <w:numPr>
          <w:ilvl w:val="1"/>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Risk Log</w:t>
      </w:r>
    </w:p>
    <w:p w14:paraId="12E6A55B" w14:textId="3E5EDD02" w:rsidR="00DE6B81" w:rsidRDefault="00A76CA9" w:rsidP="00190E11">
      <w:pPr>
        <w:pStyle w:val="ListParagraph"/>
        <w:numPr>
          <w:ilvl w:val="1"/>
          <w:numId w:val="2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Highlight Reports</w:t>
      </w:r>
    </w:p>
    <w:p w14:paraId="0C7CD99D" w14:textId="77777777" w:rsidR="00D42C75" w:rsidRPr="0012555A" w:rsidRDefault="00D42C75" w:rsidP="00D42C75">
      <w:pPr>
        <w:pStyle w:val="ListParagraph"/>
        <w:tabs>
          <w:tab w:val="left" w:pos="709"/>
          <w:tab w:val="left" w:pos="3227"/>
        </w:tabs>
        <w:spacing w:after="120" w:line="264" w:lineRule="auto"/>
        <w:ind w:left="1440" w:right="-6"/>
        <w:rPr>
          <w:rFonts w:ascii="Calibri" w:hAnsi="Calibri" w:cs="Calibri"/>
          <w:sz w:val="22"/>
          <w:szCs w:val="22"/>
        </w:rPr>
      </w:pPr>
    </w:p>
    <w:p w14:paraId="72DAEF83" w14:textId="77777777" w:rsidR="00316B69" w:rsidRPr="00A05BC5" w:rsidRDefault="004B05BB" w:rsidP="00316B69">
      <w:pPr>
        <w:numPr>
          <w:ilvl w:val="0"/>
          <w:numId w:val="20"/>
        </w:numPr>
        <w:tabs>
          <w:tab w:val="left" w:pos="709"/>
          <w:tab w:val="left" w:pos="3227"/>
        </w:tabs>
        <w:spacing w:after="120" w:line="264" w:lineRule="auto"/>
        <w:ind w:right="-6"/>
        <w:rPr>
          <w:rFonts w:ascii="Calibri" w:hAnsi="Calibri" w:cs="Calibri"/>
          <w:b/>
          <w:color w:val="0070C0"/>
          <w:sz w:val="22"/>
          <w:szCs w:val="22"/>
        </w:rPr>
      </w:pPr>
      <w:r w:rsidRPr="00A05BC5">
        <w:rPr>
          <w:rFonts w:ascii="Calibri" w:hAnsi="Calibri" w:cs="Calibri"/>
          <w:b/>
          <w:color w:val="0070C0"/>
          <w:sz w:val="22"/>
          <w:szCs w:val="22"/>
        </w:rPr>
        <w:t>S</w:t>
      </w:r>
      <w:r w:rsidR="00316B69" w:rsidRPr="00A05BC5">
        <w:rPr>
          <w:rFonts w:ascii="Calibri" w:hAnsi="Calibri" w:cs="Calibri"/>
          <w:b/>
          <w:color w:val="0070C0"/>
          <w:sz w:val="22"/>
          <w:szCs w:val="22"/>
        </w:rPr>
        <w:t>cope and exclusions</w:t>
      </w:r>
    </w:p>
    <w:p w14:paraId="54237457" w14:textId="77777777" w:rsidR="00316B69" w:rsidRPr="00BE2E43" w:rsidRDefault="00C863A5" w:rsidP="00C863A5">
      <w:pPr>
        <w:tabs>
          <w:tab w:val="left" w:pos="709"/>
        </w:tabs>
        <w:spacing w:line="264" w:lineRule="auto"/>
        <w:ind w:right="-6"/>
        <w:rPr>
          <w:rFonts w:ascii="Calibri" w:hAnsi="Calibri" w:cs="Calibri"/>
          <w:b/>
          <w:sz w:val="22"/>
          <w:szCs w:val="22"/>
        </w:rPr>
      </w:pPr>
      <w:r w:rsidRPr="00BE2E43">
        <w:rPr>
          <w:rFonts w:ascii="Calibri" w:hAnsi="Calibri" w:cs="Calibri"/>
          <w:sz w:val="22"/>
          <w:szCs w:val="22"/>
        </w:rPr>
        <w:t>4.1</w:t>
      </w:r>
      <w:r w:rsidRPr="00BE2E43">
        <w:rPr>
          <w:rFonts w:ascii="Calibri" w:hAnsi="Calibri" w:cs="Calibri"/>
          <w:b/>
          <w:sz w:val="22"/>
          <w:szCs w:val="22"/>
        </w:rPr>
        <w:tab/>
      </w:r>
      <w:r w:rsidR="00316B69" w:rsidRPr="00BE2E43">
        <w:rPr>
          <w:rFonts w:ascii="Calibri" w:hAnsi="Calibri" w:cs="Calibri"/>
          <w:b/>
          <w:sz w:val="22"/>
          <w:szCs w:val="22"/>
        </w:rPr>
        <w:t>In Scope</w:t>
      </w:r>
    </w:p>
    <w:p w14:paraId="07D8CCB9" w14:textId="695F3C99" w:rsidR="00291D25" w:rsidRPr="00291D25" w:rsidRDefault="00291D25" w:rsidP="0012555A">
      <w:pPr>
        <w:pStyle w:val="ListParagraph"/>
        <w:numPr>
          <w:ilvl w:val="0"/>
          <w:numId w:val="33"/>
        </w:numPr>
        <w:tabs>
          <w:tab w:val="left" w:pos="709"/>
        </w:tabs>
        <w:spacing w:line="264" w:lineRule="auto"/>
        <w:ind w:right="-6"/>
        <w:rPr>
          <w:rFonts w:ascii="Calibri" w:hAnsi="Calibri" w:cs="Calibri"/>
          <w:i/>
          <w:sz w:val="22"/>
          <w:szCs w:val="22"/>
        </w:rPr>
      </w:pPr>
      <w:bookmarkStart w:id="1" w:name="_Toc414959430"/>
      <w:r>
        <w:rPr>
          <w:rFonts w:ascii="Calibri" w:hAnsi="Calibri" w:cs="Calibri"/>
          <w:sz w:val="22"/>
          <w:szCs w:val="22"/>
        </w:rPr>
        <w:t>Data analysis sufficient to demonstrate need and potential benefit</w:t>
      </w:r>
    </w:p>
    <w:p w14:paraId="16D8DC39" w14:textId="609910D4" w:rsidR="00723F96" w:rsidRPr="00291D25" w:rsidRDefault="00291D25" w:rsidP="0012555A">
      <w:pPr>
        <w:pStyle w:val="ListParagraph"/>
        <w:numPr>
          <w:ilvl w:val="0"/>
          <w:numId w:val="33"/>
        </w:numPr>
        <w:tabs>
          <w:tab w:val="left" w:pos="709"/>
        </w:tabs>
        <w:spacing w:line="264" w:lineRule="auto"/>
        <w:ind w:right="-6"/>
        <w:rPr>
          <w:rFonts w:ascii="Calibri" w:hAnsi="Calibri" w:cs="Calibri"/>
          <w:i/>
          <w:sz w:val="22"/>
          <w:szCs w:val="22"/>
        </w:rPr>
      </w:pPr>
      <w:r>
        <w:rPr>
          <w:rFonts w:ascii="Calibri" w:hAnsi="Calibri" w:cs="Calibri"/>
          <w:sz w:val="22"/>
          <w:szCs w:val="22"/>
        </w:rPr>
        <w:t xml:space="preserve">Development of a </w:t>
      </w:r>
      <w:r w:rsidR="00071CF1">
        <w:rPr>
          <w:rFonts w:ascii="Calibri" w:hAnsi="Calibri" w:cs="Calibri"/>
          <w:sz w:val="22"/>
          <w:szCs w:val="22"/>
        </w:rPr>
        <w:t xml:space="preserve">role spanning the IUCS and </w:t>
      </w:r>
      <w:r>
        <w:rPr>
          <w:rFonts w:ascii="Calibri" w:hAnsi="Calibri" w:cs="Calibri"/>
          <w:sz w:val="22"/>
          <w:szCs w:val="22"/>
        </w:rPr>
        <w:t>urgent/</w:t>
      </w:r>
      <w:r w:rsidR="00071CF1">
        <w:rPr>
          <w:rFonts w:ascii="Calibri" w:hAnsi="Calibri" w:cs="Calibri"/>
          <w:sz w:val="22"/>
          <w:szCs w:val="22"/>
        </w:rPr>
        <w:t xml:space="preserve">acute secondary </w:t>
      </w:r>
      <w:r>
        <w:rPr>
          <w:rFonts w:ascii="Calibri" w:hAnsi="Calibri" w:cs="Calibri"/>
          <w:sz w:val="22"/>
          <w:szCs w:val="22"/>
        </w:rPr>
        <w:t xml:space="preserve">care </w:t>
      </w:r>
      <w:r w:rsidR="00071CF1">
        <w:rPr>
          <w:rFonts w:ascii="Calibri" w:hAnsi="Calibri" w:cs="Calibri"/>
          <w:sz w:val="22"/>
          <w:szCs w:val="22"/>
        </w:rPr>
        <w:t>teams</w:t>
      </w:r>
      <w:r>
        <w:rPr>
          <w:rFonts w:ascii="Calibri" w:hAnsi="Calibri" w:cs="Calibri"/>
          <w:sz w:val="22"/>
          <w:szCs w:val="22"/>
        </w:rPr>
        <w:t xml:space="preserve"> (can include</w:t>
      </w:r>
      <w:r w:rsidR="0012555A" w:rsidRPr="005053EA">
        <w:rPr>
          <w:rFonts w:ascii="Calibri" w:hAnsi="Calibri" w:cs="Calibri"/>
          <w:sz w:val="22"/>
          <w:szCs w:val="22"/>
        </w:rPr>
        <w:t xml:space="preserve"> </w:t>
      </w:r>
      <w:r w:rsidR="002E7DC9">
        <w:rPr>
          <w:rFonts w:ascii="Calibri" w:hAnsi="Calibri" w:cs="Calibri"/>
          <w:sz w:val="22"/>
          <w:szCs w:val="22"/>
        </w:rPr>
        <w:t xml:space="preserve">elements of </w:t>
      </w:r>
      <w:r w:rsidR="0012555A" w:rsidRPr="005053EA">
        <w:rPr>
          <w:rFonts w:ascii="Calibri" w:hAnsi="Calibri" w:cs="Calibri"/>
          <w:sz w:val="22"/>
          <w:szCs w:val="22"/>
        </w:rPr>
        <w:t>routine care as required</w:t>
      </w:r>
      <w:r>
        <w:rPr>
          <w:rFonts w:ascii="Calibri" w:hAnsi="Calibri" w:cs="Calibri"/>
          <w:sz w:val="22"/>
          <w:szCs w:val="22"/>
        </w:rPr>
        <w:t xml:space="preserve"> by</w:t>
      </w:r>
      <w:r w:rsidR="0012555A" w:rsidRPr="005053EA">
        <w:rPr>
          <w:rFonts w:ascii="Calibri" w:hAnsi="Calibri" w:cs="Calibri"/>
          <w:sz w:val="22"/>
          <w:szCs w:val="22"/>
        </w:rPr>
        <w:t xml:space="preserve"> the role)</w:t>
      </w:r>
    </w:p>
    <w:p w14:paraId="33540816" w14:textId="417E92B1" w:rsidR="00357AE7" w:rsidRPr="002E7DC9" w:rsidRDefault="00291D25" w:rsidP="002E7DC9">
      <w:pPr>
        <w:pStyle w:val="ListParagraph"/>
        <w:numPr>
          <w:ilvl w:val="0"/>
          <w:numId w:val="33"/>
        </w:numPr>
        <w:tabs>
          <w:tab w:val="left" w:pos="709"/>
        </w:tabs>
        <w:spacing w:line="264" w:lineRule="auto"/>
        <w:ind w:right="-6"/>
        <w:rPr>
          <w:rFonts w:ascii="Calibri" w:hAnsi="Calibri" w:cs="Calibri"/>
          <w:i/>
          <w:sz w:val="22"/>
          <w:szCs w:val="22"/>
        </w:rPr>
      </w:pPr>
      <w:r>
        <w:rPr>
          <w:rFonts w:ascii="Calibri" w:hAnsi="Calibri" w:cs="Calibri"/>
          <w:sz w:val="22"/>
          <w:szCs w:val="22"/>
        </w:rPr>
        <w:lastRenderedPageBreak/>
        <w:t>Development of all associated HR documentation to support recruitment to the role</w:t>
      </w:r>
    </w:p>
    <w:p w14:paraId="1DDED9F1" w14:textId="77777777" w:rsidR="00723F96" w:rsidRPr="00E870A4" w:rsidRDefault="00723F96" w:rsidP="00723F96">
      <w:pPr>
        <w:pStyle w:val="ListParagraph"/>
        <w:tabs>
          <w:tab w:val="left" w:pos="709"/>
        </w:tabs>
        <w:spacing w:line="264" w:lineRule="auto"/>
        <w:ind w:left="1424" w:right="-6"/>
        <w:rPr>
          <w:rFonts w:ascii="Calibri" w:hAnsi="Calibri" w:cs="Calibri"/>
          <w:i/>
          <w:sz w:val="22"/>
          <w:szCs w:val="22"/>
          <w:highlight w:val="yellow"/>
        </w:rPr>
      </w:pPr>
    </w:p>
    <w:p w14:paraId="4FEAA43D" w14:textId="6E52DD44" w:rsidR="00316B69" w:rsidRPr="00291D25" w:rsidRDefault="00BE2E43" w:rsidP="00BE2E43">
      <w:pPr>
        <w:tabs>
          <w:tab w:val="left" w:pos="709"/>
        </w:tabs>
        <w:spacing w:line="264" w:lineRule="auto"/>
        <w:ind w:right="-6"/>
        <w:rPr>
          <w:rFonts w:ascii="Calibri" w:hAnsi="Calibri" w:cs="Calibri"/>
          <w:sz w:val="22"/>
          <w:szCs w:val="22"/>
        </w:rPr>
      </w:pPr>
      <w:r w:rsidRPr="00291D25">
        <w:rPr>
          <w:rFonts w:ascii="Calibri" w:hAnsi="Calibri" w:cs="Calibri"/>
          <w:sz w:val="22"/>
          <w:szCs w:val="22"/>
        </w:rPr>
        <w:t>4.2</w:t>
      </w:r>
      <w:r w:rsidRPr="00291D25">
        <w:rPr>
          <w:rFonts w:ascii="Calibri" w:hAnsi="Calibri" w:cs="Calibri"/>
          <w:sz w:val="22"/>
          <w:szCs w:val="22"/>
        </w:rPr>
        <w:tab/>
      </w:r>
      <w:r w:rsidR="00316B69" w:rsidRPr="00291D25">
        <w:rPr>
          <w:rFonts w:ascii="Calibri" w:hAnsi="Calibri" w:cs="Calibri"/>
          <w:b/>
          <w:sz w:val="22"/>
          <w:szCs w:val="22"/>
        </w:rPr>
        <w:t>Outside Scope</w:t>
      </w:r>
      <w:bookmarkEnd w:id="1"/>
    </w:p>
    <w:p w14:paraId="77CEAE3C" w14:textId="52273EC2" w:rsidR="00291D25" w:rsidRDefault="002E7DC9" w:rsidP="002E7DC9">
      <w:pPr>
        <w:pStyle w:val="ListParagraph"/>
        <w:numPr>
          <w:ilvl w:val="0"/>
          <w:numId w:val="33"/>
        </w:numPr>
        <w:tabs>
          <w:tab w:val="left" w:pos="709"/>
        </w:tabs>
        <w:spacing w:line="264" w:lineRule="auto"/>
        <w:ind w:right="-6"/>
        <w:rPr>
          <w:rFonts w:ascii="Calibri" w:hAnsi="Calibri" w:cs="Calibri"/>
          <w:sz w:val="22"/>
          <w:szCs w:val="22"/>
        </w:rPr>
      </w:pPr>
      <w:bookmarkStart w:id="2" w:name="_Toc414959431"/>
      <w:r>
        <w:rPr>
          <w:rFonts w:ascii="Calibri" w:hAnsi="Calibri" w:cs="Calibri"/>
          <w:sz w:val="22"/>
          <w:szCs w:val="22"/>
        </w:rPr>
        <w:t>Recruitment to the new role</w:t>
      </w:r>
    </w:p>
    <w:p w14:paraId="42AA37DC" w14:textId="3544199D" w:rsidR="002E7DC9" w:rsidRDefault="002E7DC9" w:rsidP="002E7DC9">
      <w:pPr>
        <w:pStyle w:val="ListParagraph"/>
        <w:numPr>
          <w:ilvl w:val="0"/>
          <w:numId w:val="33"/>
        </w:numPr>
        <w:tabs>
          <w:tab w:val="left" w:pos="709"/>
        </w:tabs>
        <w:spacing w:line="264" w:lineRule="auto"/>
        <w:ind w:right="-6"/>
        <w:rPr>
          <w:rFonts w:ascii="Calibri" w:hAnsi="Calibri" w:cs="Calibri"/>
          <w:sz w:val="22"/>
          <w:szCs w:val="22"/>
        </w:rPr>
      </w:pPr>
      <w:r>
        <w:rPr>
          <w:rFonts w:ascii="Calibri" w:hAnsi="Calibri" w:cs="Calibri"/>
          <w:sz w:val="22"/>
          <w:szCs w:val="22"/>
        </w:rPr>
        <w:t xml:space="preserve">Evaluation of the impact/benefits of the new role </w:t>
      </w:r>
    </w:p>
    <w:p w14:paraId="03BE3900" w14:textId="77777777" w:rsidR="002E7DC9" w:rsidRPr="00E870A4" w:rsidRDefault="002E7DC9" w:rsidP="002E7DC9">
      <w:pPr>
        <w:pStyle w:val="ListParagraph"/>
        <w:tabs>
          <w:tab w:val="left" w:pos="709"/>
        </w:tabs>
        <w:spacing w:line="264" w:lineRule="auto"/>
        <w:ind w:left="1424" w:right="-6"/>
        <w:rPr>
          <w:rFonts w:ascii="Calibri" w:hAnsi="Calibri" w:cs="Calibri"/>
          <w:sz w:val="22"/>
          <w:szCs w:val="22"/>
        </w:rPr>
      </w:pPr>
    </w:p>
    <w:p w14:paraId="0D296EDF" w14:textId="77777777" w:rsidR="00316B69" w:rsidRPr="00A05BC5" w:rsidRDefault="00316B69" w:rsidP="00C863A5">
      <w:pPr>
        <w:numPr>
          <w:ilvl w:val="0"/>
          <w:numId w:val="20"/>
        </w:numPr>
        <w:tabs>
          <w:tab w:val="left" w:pos="709"/>
          <w:tab w:val="left" w:pos="3227"/>
        </w:tabs>
        <w:spacing w:after="120" w:line="264" w:lineRule="auto"/>
        <w:ind w:right="-6"/>
        <w:rPr>
          <w:rFonts w:ascii="Calibri" w:hAnsi="Calibri" w:cs="Calibri"/>
          <w:b/>
          <w:color w:val="0070C0"/>
          <w:sz w:val="22"/>
          <w:szCs w:val="22"/>
        </w:rPr>
      </w:pPr>
      <w:r w:rsidRPr="00A05BC5">
        <w:rPr>
          <w:rFonts w:ascii="Calibri" w:hAnsi="Calibri" w:cs="Calibri"/>
          <w:b/>
          <w:color w:val="0070C0"/>
          <w:sz w:val="22"/>
          <w:szCs w:val="22"/>
        </w:rPr>
        <w:t>Assumptions</w:t>
      </w:r>
      <w:bookmarkEnd w:id="2"/>
    </w:p>
    <w:p w14:paraId="7BA04076" w14:textId="242A9882" w:rsidR="002E7DC9" w:rsidRDefault="002E7DC9" w:rsidP="00A71222">
      <w:pPr>
        <w:pStyle w:val="ListParagraph"/>
        <w:numPr>
          <w:ilvl w:val="0"/>
          <w:numId w:val="34"/>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LWABs/STPs/CCGs/Acute Trusts </w:t>
      </w:r>
      <w:r w:rsidR="00B34A57">
        <w:rPr>
          <w:rFonts w:ascii="Calibri" w:hAnsi="Calibri" w:cs="Calibri"/>
          <w:sz w:val="22"/>
          <w:szCs w:val="22"/>
        </w:rPr>
        <w:t>have</w:t>
      </w:r>
      <w:r>
        <w:rPr>
          <w:rFonts w:ascii="Calibri" w:hAnsi="Calibri" w:cs="Calibri"/>
          <w:sz w:val="22"/>
          <w:szCs w:val="22"/>
        </w:rPr>
        <w:t xml:space="preserve"> sufficient</w:t>
      </w:r>
      <w:r w:rsidR="00B34A57">
        <w:rPr>
          <w:rFonts w:ascii="Calibri" w:hAnsi="Calibri" w:cs="Calibri"/>
          <w:sz w:val="22"/>
          <w:szCs w:val="22"/>
        </w:rPr>
        <w:t xml:space="preserve"> capacity </w:t>
      </w:r>
      <w:r w:rsidR="00EB6211">
        <w:rPr>
          <w:rFonts w:ascii="Calibri" w:hAnsi="Calibri" w:cs="Calibri"/>
          <w:sz w:val="22"/>
          <w:szCs w:val="22"/>
        </w:rPr>
        <w:t xml:space="preserve">and want </w:t>
      </w:r>
      <w:r w:rsidR="00B34A57">
        <w:rPr>
          <w:rFonts w:ascii="Calibri" w:hAnsi="Calibri" w:cs="Calibri"/>
          <w:sz w:val="22"/>
          <w:szCs w:val="22"/>
        </w:rPr>
        <w:t>to</w:t>
      </w:r>
      <w:r>
        <w:rPr>
          <w:rFonts w:ascii="Calibri" w:hAnsi="Calibri" w:cs="Calibri"/>
          <w:sz w:val="22"/>
          <w:szCs w:val="22"/>
        </w:rPr>
        <w:t xml:space="preserve"> engage with the SW Pan-STP UEC Workforce Programme </w:t>
      </w:r>
      <w:r w:rsidR="005F6319">
        <w:rPr>
          <w:rFonts w:ascii="Calibri" w:hAnsi="Calibri" w:cs="Calibri"/>
          <w:sz w:val="22"/>
          <w:szCs w:val="22"/>
        </w:rPr>
        <w:t>and provide support (when needed) to the project</w:t>
      </w:r>
    </w:p>
    <w:p w14:paraId="33DDB24B" w14:textId="44219824" w:rsidR="00EB6211" w:rsidRDefault="00EB6211" w:rsidP="005F6319">
      <w:pPr>
        <w:pStyle w:val="ListParagraph"/>
        <w:numPr>
          <w:ilvl w:val="0"/>
          <w:numId w:val="34"/>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HEE South West are sufficiently committed to the pilot to provide expert input (when needed)</w:t>
      </w:r>
    </w:p>
    <w:p w14:paraId="4AC0990F" w14:textId="4051B0A7" w:rsidR="005053EA" w:rsidRDefault="00EB6211" w:rsidP="005F6319">
      <w:pPr>
        <w:pStyle w:val="ListParagraph"/>
        <w:numPr>
          <w:ilvl w:val="0"/>
          <w:numId w:val="34"/>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 xml:space="preserve">Local implementation of deliverables by LWABs/STPs/CCGs/SWAST etc., including adaptation of business cases to fit local need </w:t>
      </w:r>
    </w:p>
    <w:p w14:paraId="18F2C4AC" w14:textId="77777777" w:rsidR="0050155B" w:rsidRPr="00A71222" w:rsidRDefault="0050155B" w:rsidP="0050155B">
      <w:pPr>
        <w:pStyle w:val="ListParagraph"/>
        <w:tabs>
          <w:tab w:val="left" w:pos="709"/>
          <w:tab w:val="left" w:pos="3227"/>
        </w:tabs>
        <w:spacing w:after="120" w:line="264" w:lineRule="auto"/>
        <w:ind w:right="-6"/>
        <w:rPr>
          <w:rFonts w:ascii="Calibri" w:hAnsi="Calibri" w:cs="Calibri"/>
          <w:sz w:val="22"/>
          <w:szCs w:val="22"/>
        </w:rPr>
      </w:pPr>
    </w:p>
    <w:p w14:paraId="531CF98B" w14:textId="77777777" w:rsidR="00316B69" w:rsidRDefault="00316B69" w:rsidP="00316B69">
      <w:pPr>
        <w:numPr>
          <w:ilvl w:val="0"/>
          <w:numId w:val="20"/>
        </w:numPr>
        <w:tabs>
          <w:tab w:val="left" w:pos="709"/>
          <w:tab w:val="left" w:pos="3227"/>
        </w:tabs>
        <w:spacing w:after="120" w:line="264" w:lineRule="auto"/>
        <w:ind w:right="-6"/>
        <w:rPr>
          <w:rFonts w:ascii="Calibri" w:hAnsi="Calibri" w:cs="Calibri"/>
          <w:b/>
          <w:color w:val="0070C0"/>
          <w:sz w:val="22"/>
          <w:szCs w:val="22"/>
        </w:rPr>
      </w:pPr>
      <w:bookmarkStart w:id="3" w:name="_Toc414959432"/>
      <w:r w:rsidRPr="00A05BC5">
        <w:rPr>
          <w:rFonts w:ascii="Calibri" w:hAnsi="Calibri" w:cs="Calibri"/>
          <w:b/>
          <w:color w:val="0070C0"/>
          <w:sz w:val="22"/>
          <w:szCs w:val="22"/>
        </w:rPr>
        <w:t>Dependencies</w:t>
      </w:r>
      <w:bookmarkEnd w:id="3"/>
    </w:p>
    <w:p w14:paraId="37C80F12" w14:textId="77777777" w:rsidR="00EB6211" w:rsidRPr="00EB6211" w:rsidRDefault="000D40E7" w:rsidP="0016419F">
      <w:pPr>
        <w:pStyle w:val="ListParagraph"/>
        <w:numPr>
          <w:ilvl w:val="0"/>
          <w:numId w:val="34"/>
        </w:numPr>
        <w:tabs>
          <w:tab w:val="left" w:pos="709"/>
          <w:tab w:val="left" w:pos="3227"/>
        </w:tabs>
        <w:spacing w:after="120" w:line="264" w:lineRule="auto"/>
        <w:ind w:right="-6"/>
        <w:rPr>
          <w:rFonts w:ascii="Calibri" w:hAnsi="Calibri" w:cs="Calibri"/>
          <w:b/>
          <w:sz w:val="22"/>
          <w:szCs w:val="22"/>
        </w:rPr>
      </w:pPr>
      <w:r>
        <w:rPr>
          <w:rFonts w:ascii="Calibri" w:hAnsi="Calibri" w:cs="Calibri"/>
          <w:sz w:val="22"/>
          <w:szCs w:val="22"/>
        </w:rPr>
        <w:t>Dedicated project management resource</w:t>
      </w:r>
    </w:p>
    <w:p w14:paraId="3B2035EE" w14:textId="439AF1A2" w:rsidR="000D40E7" w:rsidRPr="00EB6211" w:rsidRDefault="0050155B" w:rsidP="0016419F">
      <w:pPr>
        <w:pStyle w:val="ListParagraph"/>
        <w:numPr>
          <w:ilvl w:val="0"/>
          <w:numId w:val="34"/>
        </w:numPr>
        <w:tabs>
          <w:tab w:val="left" w:pos="709"/>
          <w:tab w:val="left" w:pos="3227"/>
        </w:tabs>
        <w:spacing w:after="120" w:line="264" w:lineRule="auto"/>
        <w:ind w:right="-6"/>
        <w:rPr>
          <w:rFonts w:ascii="Calibri" w:hAnsi="Calibri" w:cs="Calibri"/>
          <w:b/>
          <w:sz w:val="22"/>
          <w:szCs w:val="22"/>
        </w:rPr>
      </w:pPr>
      <w:r>
        <w:rPr>
          <w:rFonts w:ascii="Calibri" w:hAnsi="Calibri" w:cs="Calibri"/>
          <w:sz w:val="22"/>
          <w:szCs w:val="22"/>
        </w:rPr>
        <w:t xml:space="preserve">Input from clinicians and </w:t>
      </w:r>
      <w:r w:rsidR="00EB6211">
        <w:rPr>
          <w:rFonts w:ascii="Calibri" w:hAnsi="Calibri" w:cs="Calibri"/>
          <w:sz w:val="22"/>
          <w:szCs w:val="22"/>
        </w:rPr>
        <w:t>SMEs (HR, Finance, Medical Staffing)</w:t>
      </w:r>
    </w:p>
    <w:p w14:paraId="02C7B3DC" w14:textId="67953140" w:rsidR="00EB6211" w:rsidRPr="00EB6211" w:rsidRDefault="00EB6211" w:rsidP="0016419F">
      <w:pPr>
        <w:pStyle w:val="ListParagraph"/>
        <w:numPr>
          <w:ilvl w:val="0"/>
          <w:numId w:val="34"/>
        </w:numPr>
        <w:tabs>
          <w:tab w:val="left" w:pos="709"/>
          <w:tab w:val="left" w:pos="3227"/>
        </w:tabs>
        <w:spacing w:after="120" w:line="264" w:lineRule="auto"/>
        <w:ind w:right="-6"/>
        <w:rPr>
          <w:rFonts w:ascii="Calibri" w:hAnsi="Calibri" w:cs="Calibri"/>
          <w:b/>
          <w:sz w:val="22"/>
          <w:szCs w:val="22"/>
        </w:rPr>
      </w:pPr>
      <w:r>
        <w:rPr>
          <w:rFonts w:ascii="Calibri" w:hAnsi="Calibri" w:cs="Calibri"/>
          <w:sz w:val="22"/>
          <w:szCs w:val="22"/>
        </w:rPr>
        <w:t>Acute Trust capacity to engage and collaborate on design of new role and contracting/HR arrangements</w:t>
      </w:r>
    </w:p>
    <w:p w14:paraId="60A64C71" w14:textId="0B5F7B04" w:rsidR="0016419F" w:rsidRPr="0016419F" w:rsidRDefault="0016419F" w:rsidP="0016419F">
      <w:pPr>
        <w:pStyle w:val="ListParagraph"/>
        <w:numPr>
          <w:ilvl w:val="0"/>
          <w:numId w:val="34"/>
        </w:numPr>
        <w:tabs>
          <w:tab w:val="left" w:pos="709"/>
          <w:tab w:val="left" w:pos="3227"/>
        </w:tabs>
        <w:spacing w:after="120" w:line="264" w:lineRule="auto"/>
        <w:ind w:right="-6"/>
        <w:rPr>
          <w:rFonts w:ascii="Calibri" w:hAnsi="Calibri" w:cs="Calibri"/>
          <w:b/>
          <w:sz w:val="22"/>
          <w:szCs w:val="22"/>
        </w:rPr>
      </w:pPr>
      <w:r w:rsidRPr="0016419F">
        <w:rPr>
          <w:rFonts w:ascii="Calibri" w:hAnsi="Calibri" w:cs="Calibri"/>
          <w:sz w:val="22"/>
          <w:szCs w:val="22"/>
        </w:rPr>
        <w:t>Members of the Programme Board to:</w:t>
      </w:r>
    </w:p>
    <w:p w14:paraId="3FCBE00F" w14:textId="1A66830E" w:rsidR="0016419F" w:rsidRPr="0016419F" w:rsidRDefault="0016419F" w:rsidP="0016419F">
      <w:pPr>
        <w:pStyle w:val="ListParagraph"/>
        <w:numPr>
          <w:ilvl w:val="1"/>
          <w:numId w:val="34"/>
        </w:numPr>
        <w:tabs>
          <w:tab w:val="left" w:pos="709"/>
          <w:tab w:val="left" w:pos="3227"/>
        </w:tabs>
        <w:spacing w:after="120" w:line="264" w:lineRule="auto"/>
        <w:ind w:right="-6"/>
        <w:rPr>
          <w:rFonts w:ascii="Calibri" w:hAnsi="Calibri" w:cs="Calibri"/>
          <w:b/>
          <w:color w:val="0070C0"/>
          <w:sz w:val="22"/>
          <w:szCs w:val="22"/>
        </w:rPr>
      </w:pPr>
      <w:r>
        <w:rPr>
          <w:rFonts w:ascii="Calibri" w:hAnsi="Calibri" w:cs="Calibri"/>
          <w:sz w:val="22"/>
          <w:szCs w:val="22"/>
        </w:rPr>
        <w:t>Advi</w:t>
      </w:r>
      <w:r w:rsidR="00EB6211">
        <w:rPr>
          <w:rFonts w:ascii="Calibri" w:hAnsi="Calibri" w:cs="Calibri"/>
          <w:sz w:val="22"/>
          <w:szCs w:val="22"/>
        </w:rPr>
        <w:t>s</w:t>
      </w:r>
      <w:r>
        <w:rPr>
          <w:rFonts w:ascii="Calibri" w:hAnsi="Calibri" w:cs="Calibri"/>
          <w:sz w:val="22"/>
          <w:szCs w:val="22"/>
        </w:rPr>
        <w:t>e and support project leads throughout the project duration;</w:t>
      </w:r>
    </w:p>
    <w:p w14:paraId="4C2DDCE4" w14:textId="5A0763F2" w:rsidR="0016419F" w:rsidRPr="00F64A82" w:rsidRDefault="0016419F" w:rsidP="0016419F">
      <w:pPr>
        <w:pStyle w:val="ListParagraph"/>
        <w:numPr>
          <w:ilvl w:val="1"/>
          <w:numId w:val="34"/>
        </w:numPr>
        <w:tabs>
          <w:tab w:val="left" w:pos="709"/>
          <w:tab w:val="left" w:pos="3227"/>
        </w:tabs>
        <w:spacing w:after="120" w:line="264" w:lineRule="auto"/>
        <w:ind w:right="-6"/>
        <w:rPr>
          <w:rFonts w:ascii="Calibri" w:hAnsi="Calibri" w:cs="Calibri"/>
          <w:b/>
          <w:sz w:val="22"/>
          <w:szCs w:val="22"/>
        </w:rPr>
      </w:pPr>
      <w:r w:rsidRPr="0016419F">
        <w:rPr>
          <w:rFonts w:ascii="Calibri" w:hAnsi="Calibri" w:cs="Calibri"/>
          <w:sz w:val="22"/>
          <w:szCs w:val="22"/>
        </w:rPr>
        <w:t>Disseminate key messages to their LWABs and other identified stakeholders</w:t>
      </w:r>
      <w:r w:rsidR="00F64A82">
        <w:rPr>
          <w:rFonts w:ascii="Calibri" w:hAnsi="Calibri" w:cs="Calibri"/>
          <w:sz w:val="22"/>
          <w:szCs w:val="22"/>
        </w:rPr>
        <w:t>;</w:t>
      </w:r>
    </w:p>
    <w:p w14:paraId="17BE0A92" w14:textId="28534394" w:rsidR="00F64A82" w:rsidRPr="000D40E7" w:rsidRDefault="00F64A82" w:rsidP="000D40E7">
      <w:pPr>
        <w:pStyle w:val="ListParagraph"/>
        <w:numPr>
          <w:ilvl w:val="1"/>
          <w:numId w:val="34"/>
        </w:numPr>
        <w:tabs>
          <w:tab w:val="left" w:pos="709"/>
          <w:tab w:val="left" w:pos="3227"/>
        </w:tabs>
        <w:spacing w:after="120" w:line="264" w:lineRule="auto"/>
        <w:ind w:right="-6"/>
        <w:rPr>
          <w:rFonts w:ascii="Calibri" w:hAnsi="Calibri" w:cs="Calibri"/>
          <w:b/>
          <w:sz w:val="22"/>
          <w:szCs w:val="22"/>
        </w:rPr>
      </w:pPr>
      <w:r>
        <w:rPr>
          <w:rFonts w:ascii="Calibri" w:hAnsi="Calibri" w:cs="Calibri"/>
          <w:sz w:val="22"/>
          <w:szCs w:val="22"/>
        </w:rPr>
        <w:t>Advice an</w:t>
      </w:r>
      <w:r w:rsidR="000D40E7">
        <w:rPr>
          <w:rFonts w:ascii="Calibri" w:hAnsi="Calibri" w:cs="Calibri"/>
          <w:sz w:val="22"/>
          <w:szCs w:val="22"/>
        </w:rPr>
        <w:t>d support to overcome obstacles</w:t>
      </w:r>
    </w:p>
    <w:p w14:paraId="5B0DE5D3" w14:textId="123B14AC" w:rsidR="00721601" w:rsidRPr="00721601" w:rsidRDefault="000D40E7" w:rsidP="00721601">
      <w:pPr>
        <w:pStyle w:val="ListParagraph"/>
        <w:numPr>
          <w:ilvl w:val="0"/>
          <w:numId w:val="34"/>
        </w:numPr>
        <w:tabs>
          <w:tab w:val="left" w:pos="709"/>
          <w:tab w:val="left" w:pos="3227"/>
        </w:tabs>
        <w:spacing w:after="120" w:line="264" w:lineRule="auto"/>
        <w:ind w:right="-6"/>
        <w:rPr>
          <w:rFonts w:ascii="Calibri" w:hAnsi="Calibri" w:cs="Calibri"/>
          <w:b/>
          <w:sz w:val="22"/>
          <w:szCs w:val="22"/>
        </w:rPr>
      </w:pPr>
      <w:r>
        <w:rPr>
          <w:rFonts w:ascii="Calibri" w:hAnsi="Calibri" w:cs="Calibri"/>
          <w:sz w:val="22"/>
          <w:szCs w:val="22"/>
        </w:rPr>
        <w:t>HEE to provide senior project leadership and clear direction</w:t>
      </w:r>
    </w:p>
    <w:p w14:paraId="6CE7D551" w14:textId="77777777" w:rsidR="00564D48" w:rsidRPr="00721601" w:rsidRDefault="00564D48" w:rsidP="00564D48">
      <w:pPr>
        <w:pStyle w:val="ListParagraph"/>
        <w:tabs>
          <w:tab w:val="left" w:pos="709"/>
          <w:tab w:val="left" w:pos="3227"/>
        </w:tabs>
        <w:spacing w:after="120" w:line="264" w:lineRule="auto"/>
        <w:ind w:right="-6"/>
        <w:rPr>
          <w:rFonts w:ascii="Calibri" w:hAnsi="Calibri" w:cs="Calibri"/>
          <w:b/>
          <w:sz w:val="22"/>
          <w:szCs w:val="22"/>
        </w:rPr>
      </w:pPr>
    </w:p>
    <w:p w14:paraId="65424EF1" w14:textId="77777777" w:rsidR="002D459F" w:rsidRDefault="002D459F" w:rsidP="002D459F">
      <w:pPr>
        <w:numPr>
          <w:ilvl w:val="0"/>
          <w:numId w:val="20"/>
        </w:numPr>
        <w:tabs>
          <w:tab w:val="left" w:pos="709"/>
          <w:tab w:val="left" w:pos="3227"/>
        </w:tabs>
        <w:spacing w:after="120" w:line="264" w:lineRule="auto"/>
        <w:ind w:right="-6"/>
        <w:rPr>
          <w:rFonts w:ascii="Calibri" w:hAnsi="Calibri" w:cs="Calibri"/>
          <w:b/>
          <w:color w:val="0070C0"/>
          <w:sz w:val="22"/>
          <w:szCs w:val="22"/>
        </w:rPr>
      </w:pPr>
      <w:bookmarkStart w:id="4" w:name="_Toc414959441"/>
      <w:r w:rsidRPr="002D459F">
        <w:rPr>
          <w:rFonts w:ascii="Calibri" w:hAnsi="Calibri" w:cs="Calibri"/>
          <w:b/>
          <w:color w:val="0070C0"/>
          <w:sz w:val="22"/>
          <w:szCs w:val="22"/>
        </w:rPr>
        <w:t>Strategic drivers</w:t>
      </w:r>
    </w:p>
    <w:p w14:paraId="652A30CE" w14:textId="77777777" w:rsidR="00A90C03" w:rsidRPr="00A90C03" w:rsidRDefault="00A90C03" w:rsidP="00BD54A7">
      <w:pPr>
        <w:pStyle w:val="ListParagraph"/>
        <w:ind w:left="360"/>
        <w:rPr>
          <w:rFonts w:asciiTheme="minorHAnsi" w:hAnsiTheme="minorHAnsi"/>
          <w:sz w:val="22"/>
          <w:szCs w:val="22"/>
        </w:rPr>
      </w:pPr>
      <w:r w:rsidRPr="00A90C03">
        <w:rPr>
          <w:rFonts w:asciiTheme="minorHAnsi" w:hAnsiTheme="minorHAnsi"/>
          <w:sz w:val="22"/>
          <w:szCs w:val="22"/>
        </w:rPr>
        <w:t xml:space="preserve">The evolution of General Practice is an essential component to meeting the aspirations of the NHS </w:t>
      </w:r>
      <w:r w:rsidRPr="00A90C03">
        <w:rPr>
          <w:rFonts w:asciiTheme="minorHAnsi" w:hAnsiTheme="minorHAnsi"/>
          <w:i/>
          <w:sz w:val="22"/>
          <w:szCs w:val="22"/>
        </w:rPr>
        <w:t>Five Year Forward View</w:t>
      </w:r>
      <w:r w:rsidRPr="00A90C03">
        <w:rPr>
          <w:rFonts w:asciiTheme="minorHAnsi" w:hAnsiTheme="minorHAnsi"/>
          <w:sz w:val="22"/>
          <w:szCs w:val="22"/>
        </w:rPr>
        <w:t xml:space="preserve"> - to centre care holistically on the needs of patients and populations and blur the boundaries between primary and secondary care; health and social care; physical and mental health.</w:t>
      </w:r>
    </w:p>
    <w:p w14:paraId="5194E4BA" w14:textId="77777777" w:rsidR="00A90C03" w:rsidRDefault="00A90C03" w:rsidP="00A90C03">
      <w:pPr>
        <w:pStyle w:val="ListParagraph"/>
        <w:ind w:left="360"/>
        <w:rPr>
          <w:rFonts w:asciiTheme="minorHAnsi" w:hAnsiTheme="minorHAnsi" w:cstheme="minorHAnsi"/>
          <w:sz w:val="22"/>
          <w:szCs w:val="22"/>
        </w:rPr>
      </w:pPr>
    </w:p>
    <w:p w14:paraId="26F47A29" w14:textId="4D47ABC1" w:rsidR="00A90C03" w:rsidRPr="00A90C03" w:rsidRDefault="00A90C03" w:rsidP="00A90C03">
      <w:pPr>
        <w:pStyle w:val="ListParagraph"/>
        <w:ind w:left="360"/>
        <w:rPr>
          <w:rFonts w:asciiTheme="minorHAnsi" w:hAnsiTheme="minorHAnsi" w:cstheme="minorHAnsi"/>
          <w:sz w:val="22"/>
          <w:szCs w:val="22"/>
        </w:rPr>
      </w:pPr>
      <w:r w:rsidRPr="00A90C03">
        <w:rPr>
          <w:rFonts w:asciiTheme="minorHAnsi" w:hAnsiTheme="minorHAnsi" w:cstheme="minorHAnsi"/>
          <w:sz w:val="22"/>
          <w:szCs w:val="22"/>
        </w:rPr>
        <w:t>It is accepted that our population continues to grow and continues to get older with those living longer often living with multiple long-term conditions and more complex needs.  This increase in complexity means the way we think about the provision of healthcare is changing and so too is the way we think about the workforce needed to deliver such change.</w:t>
      </w:r>
    </w:p>
    <w:p w14:paraId="0BFF4ECA" w14:textId="77777777" w:rsidR="00A90C03" w:rsidRPr="00A90C03" w:rsidRDefault="00A90C03" w:rsidP="00A90C03">
      <w:pPr>
        <w:pStyle w:val="ListParagraph"/>
        <w:ind w:left="360"/>
        <w:rPr>
          <w:rFonts w:asciiTheme="minorHAnsi" w:hAnsiTheme="minorHAnsi" w:cstheme="minorHAnsi"/>
          <w:sz w:val="22"/>
          <w:szCs w:val="22"/>
        </w:rPr>
      </w:pPr>
    </w:p>
    <w:p w14:paraId="0E708A01" w14:textId="7AFDAFF3" w:rsidR="00A90C03" w:rsidRDefault="00A90C03" w:rsidP="00A90C03">
      <w:pPr>
        <w:pStyle w:val="ListParagraph"/>
        <w:ind w:left="360"/>
        <w:rPr>
          <w:rFonts w:asciiTheme="minorHAnsi" w:hAnsiTheme="minorHAnsi" w:cstheme="minorHAnsi"/>
          <w:sz w:val="22"/>
          <w:szCs w:val="22"/>
        </w:rPr>
      </w:pPr>
      <w:r w:rsidRPr="00A90C03">
        <w:rPr>
          <w:rFonts w:asciiTheme="minorHAnsi" w:hAnsiTheme="minorHAnsi" w:cstheme="minorHAnsi"/>
          <w:sz w:val="22"/>
          <w:szCs w:val="22"/>
        </w:rPr>
        <w:t>The RCGP acknowledges that GPs will be vital to the ‘interface of care’ when their role as integrator will mean they can work across health care settings using their expert generalist skills to quickly assess patients’ needs to help manage the pressures on emergency admissions.</w:t>
      </w:r>
    </w:p>
    <w:p w14:paraId="7153ECB1" w14:textId="3A64438E" w:rsidR="00A90C03" w:rsidRDefault="00A90C03" w:rsidP="00A90C03">
      <w:pPr>
        <w:pStyle w:val="ListParagraph"/>
        <w:ind w:left="360"/>
        <w:rPr>
          <w:rFonts w:asciiTheme="minorHAnsi" w:hAnsiTheme="minorHAnsi" w:cstheme="minorHAnsi"/>
          <w:sz w:val="22"/>
          <w:szCs w:val="22"/>
        </w:rPr>
      </w:pPr>
    </w:p>
    <w:p w14:paraId="232F4AB2" w14:textId="77777777" w:rsidR="0050155B" w:rsidRDefault="00A90C03" w:rsidP="00A90C03">
      <w:pPr>
        <w:pStyle w:val="ListParagraph"/>
        <w:ind w:left="360"/>
        <w:rPr>
          <w:rFonts w:asciiTheme="minorHAnsi" w:hAnsiTheme="minorHAnsi" w:cstheme="minorHAnsi"/>
          <w:sz w:val="22"/>
          <w:szCs w:val="22"/>
        </w:rPr>
      </w:pPr>
      <w:r>
        <w:rPr>
          <w:rFonts w:asciiTheme="minorHAnsi" w:hAnsiTheme="minorHAnsi" w:cstheme="minorHAnsi"/>
          <w:sz w:val="22"/>
          <w:szCs w:val="22"/>
        </w:rPr>
        <w:lastRenderedPageBreak/>
        <w:t xml:space="preserve">Working at the ‘interface of care’ naturally means new roles are needed that will </w:t>
      </w:r>
      <w:r w:rsidR="0050155B">
        <w:rPr>
          <w:rFonts w:asciiTheme="minorHAnsi" w:hAnsiTheme="minorHAnsi" w:cstheme="minorHAnsi"/>
          <w:sz w:val="22"/>
          <w:szCs w:val="22"/>
        </w:rPr>
        <w:t>enhance the function of the GP working alongside urgent and emergency colleagues in different care settings to improve patient experience and outcomes.</w:t>
      </w:r>
    </w:p>
    <w:p w14:paraId="1840F537" w14:textId="77777777" w:rsidR="0050155B" w:rsidRDefault="0050155B" w:rsidP="00A90C03">
      <w:pPr>
        <w:pStyle w:val="ListParagraph"/>
        <w:ind w:left="360"/>
        <w:rPr>
          <w:rFonts w:asciiTheme="minorHAnsi" w:hAnsiTheme="minorHAnsi" w:cstheme="minorHAnsi"/>
          <w:sz w:val="22"/>
          <w:szCs w:val="22"/>
        </w:rPr>
      </w:pPr>
    </w:p>
    <w:p w14:paraId="33806F36" w14:textId="44FAD801" w:rsidR="00A90C03" w:rsidRPr="00A90C03" w:rsidRDefault="0050155B" w:rsidP="00A90C03">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Securing a sustainable workforce for Integrated Urgent Care Services is becoming harder as the pressures on the health system increase and as individuals seek a better balance between work and life.  </w:t>
      </w:r>
      <w:r w:rsidR="00ED107F">
        <w:rPr>
          <w:rFonts w:asciiTheme="minorHAnsi" w:hAnsiTheme="minorHAnsi" w:cstheme="minorHAnsi"/>
          <w:sz w:val="22"/>
          <w:szCs w:val="22"/>
        </w:rPr>
        <w:t>Careful d</w:t>
      </w:r>
      <w:r>
        <w:rPr>
          <w:rFonts w:asciiTheme="minorHAnsi" w:hAnsiTheme="minorHAnsi" w:cstheme="minorHAnsi"/>
          <w:sz w:val="22"/>
          <w:szCs w:val="22"/>
        </w:rPr>
        <w:t xml:space="preserve">esign </w:t>
      </w:r>
      <w:r w:rsidR="00ED107F">
        <w:rPr>
          <w:rFonts w:asciiTheme="minorHAnsi" w:hAnsiTheme="minorHAnsi" w:cstheme="minorHAnsi"/>
          <w:sz w:val="22"/>
          <w:szCs w:val="22"/>
        </w:rPr>
        <w:t xml:space="preserve">of </w:t>
      </w:r>
      <w:r>
        <w:rPr>
          <w:rFonts w:asciiTheme="minorHAnsi" w:hAnsiTheme="minorHAnsi" w:cstheme="minorHAnsi"/>
          <w:sz w:val="22"/>
          <w:szCs w:val="22"/>
        </w:rPr>
        <w:t xml:space="preserve">new urgent care roles that combine the challenge of working across health care settings with the opportunity to experience a </w:t>
      </w:r>
      <w:r w:rsidR="00ED107F">
        <w:rPr>
          <w:rFonts w:asciiTheme="minorHAnsi" w:hAnsiTheme="minorHAnsi" w:cstheme="minorHAnsi"/>
          <w:sz w:val="22"/>
          <w:szCs w:val="22"/>
        </w:rPr>
        <w:t>varied rotational week with support from colleagues may encourage more clinicians to work locally after completion of training and may encourage others to return to the service.</w:t>
      </w:r>
      <w:r>
        <w:rPr>
          <w:rFonts w:asciiTheme="minorHAnsi" w:hAnsiTheme="minorHAnsi" w:cstheme="minorHAnsi"/>
          <w:sz w:val="22"/>
          <w:szCs w:val="22"/>
        </w:rPr>
        <w:t xml:space="preserve"> </w:t>
      </w:r>
    </w:p>
    <w:p w14:paraId="6E6B22DC" w14:textId="77777777" w:rsidR="003F6C03" w:rsidRDefault="003F6C03" w:rsidP="003F6C03">
      <w:pPr>
        <w:pStyle w:val="ListParagraph"/>
        <w:tabs>
          <w:tab w:val="left" w:pos="709"/>
          <w:tab w:val="left" w:pos="3227"/>
        </w:tabs>
        <w:spacing w:after="120" w:line="264" w:lineRule="auto"/>
        <w:ind w:right="-6"/>
        <w:rPr>
          <w:rFonts w:ascii="Calibri" w:hAnsi="Calibri" w:cs="Calibri"/>
          <w:sz w:val="22"/>
          <w:szCs w:val="22"/>
        </w:rPr>
      </w:pPr>
    </w:p>
    <w:p w14:paraId="6C8749B2" w14:textId="77777777" w:rsidR="002D459F" w:rsidRPr="00CA024B" w:rsidRDefault="002D459F" w:rsidP="002D459F">
      <w:pPr>
        <w:numPr>
          <w:ilvl w:val="0"/>
          <w:numId w:val="20"/>
        </w:numPr>
        <w:tabs>
          <w:tab w:val="left" w:pos="709"/>
          <w:tab w:val="left" w:pos="3227"/>
        </w:tabs>
        <w:spacing w:after="120" w:line="264" w:lineRule="auto"/>
        <w:ind w:right="-6"/>
        <w:rPr>
          <w:rFonts w:ascii="Calibri" w:hAnsi="Calibri" w:cs="Calibri"/>
          <w:b/>
          <w:color w:val="0070C0"/>
          <w:sz w:val="22"/>
          <w:szCs w:val="22"/>
        </w:rPr>
      </w:pPr>
      <w:r w:rsidRPr="00CA024B">
        <w:rPr>
          <w:rFonts w:ascii="Calibri" w:hAnsi="Calibri" w:cs="Calibri"/>
          <w:b/>
          <w:color w:val="0070C0"/>
          <w:sz w:val="22"/>
          <w:szCs w:val="22"/>
        </w:rPr>
        <w:t>Benefits</w:t>
      </w:r>
    </w:p>
    <w:p w14:paraId="4C40D83D" w14:textId="41BF7091" w:rsidR="00CB3CAA" w:rsidRPr="001A298F" w:rsidRDefault="00CB3CAA" w:rsidP="001A298F">
      <w:pPr>
        <w:pStyle w:val="ListParagraph"/>
        <w:numPr>
          <w:ilvl w:val="0"/>
          <w:numId w:val="3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Improved communication and understanding between clinical teams and across health care settings</w:t>
      </w:r>
    </w:p>
    <w:p w14:paraId="42F2B469" w14:textId="459813A4" w:rsidR="001A298F" w:rsidRPr="001A298F" w:rsidRDefault="00CB3CAA" w:rsidP="001A298F">
      <w:pPr>
        <w:pStyle w:val="ListParagraph"/>
        <w:numPr>
          <w:ilvl w:val="0"/>
          <w:numId w:val="3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T</w:t>
      </w:r>
      <w:r w:rsidR="001A298F" w:rsidRPr="001A298F">
        <w:rPr>
          <w:rFonts w:asciiTheme="minorHAnsi" w:hAnsiTheme="minorHAnsi" w:cstheme="minorHAnsi"/>
          <w:sz w:val="22"/>
          <w:szCs w:val="22"/>
        </w:rPr>
        <w:t>ransfer of knowledge (both clinical and of alternate services) between different health care settings</w:t>
      </w:r>
    </w:p>
    <w:p w14:paraId="06B4CA07" w14:textId="77777777" w:rsidR="00CB3CAA" w:rsidRDefault="00CB3CAA" w:rsidP="00CB3CAA">
      <w:pPr>
        <w:pStyle w:val="ListParagraph"/>
        <w:numPr>
          <w:ilvl w:val="0"/>
          <w:numId w:val="3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I</w:t>
      </w:r>
      <w:r w:rsidRPr="001A298F">
        <w:rPr>
          <w:rFonts w:asciiTheme="minorHAnsi" w:hAnsiTheme="minorHAnsi" w:cstheme="minorHAnsi"/>
          <w:sz w:val="22"/>
          <w:szCs w:val="22"/>
        </w:rPr>
        <w:t>ncreased skills mix within the secondary care team</w:t>
      </w:r>
    </w:p>
    <w:p w14:paraId="740008E4" w14:textId="5C2AD90D" w:rsidR="001A298F" w:rsidRDefault="00CB3CAA" w:rsidP="001A298F">
      <w:pPr>
        <w:pStyle w:val="ListParagraph"/>
        <w:numPr>
          <w:ilvl w:val="0"/>
          <w:numId w:val="3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P</w:t>
      </w:r>
      <w:r w:rsidR="001A298F" w:rsidRPr="001A298F">
        <w:rPr>
          <w:rFonts w:asciiTheme="minorHAnsi" w:hAnsiTheme="minorHAnsi" w:cstheme="minorHAnsi"/>
          <w:sz w:val="22"/>
          <w:szCs w:val="22"/>
        </w:rPr>
        <w:t>otential to positively impact key performance indicators such as A&amp;E waiting times</w:t>
      </w:r>
      <w:r>
        <w:rPr>
          <w:rFonts w:asciiTheme="minorHAnsi" w:hAnsiTheme="minorHAnsi" w:cstheme="minorHAnsi"/>
          <w:sz w:val="22"/>
          <w:szCs w:val="22"/>
        </w:rPr>
        <w:t>, length of stay</w:t>
      </w:r>
    </w:p>
    <w:p w14:paraId="72D5A9CD" w14:textId="28148D0D" w:rsidR="00CB3CAA" w:rsidRPr="001A298F" w:rsidRDefault="00CB3CAA" w:rsidP="001A298F">
      <w:pPr>
        <w:pStyle w:val="ListParagraph"/>
        <w:numPr>
          <w:ilvl w:val="0"/>
          <w:numId w:val="3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Improvement in patient experience and outcomes</w:t>
      </w:r>
    </w:p>
    <w:p w14:paraId="1679A669" w14:textId="77777777" w:rsidR="00CB3CAA" w:rsidRPr="001A298F" w:rsidRDefault="00CB3CAA" w:rsidP="00CB3CAA">
      <w:pPr>
        <w:pStyle w:val="ListParagraph"/>
        <w:numPr>
          <w:ilvl w:val="0"/>
          <w:numId w:val="3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C</w:t>
      </w:r>
      <w:r w:rsidRPr="001A298F">
        <w:rPr>
          <w:rFonts w:asciiTheme="minorHAnsi" w:hAnsiTheme="minorHAnsi" w:cstheme="minorHAnsi"/>
          <w:sz w:val="22"/>
          <w:szCs w:val="22"/>
        </w:rPr>
        <w:t>ontinuity of workforce within the integrated urgent care service</w:t>
      </w:r>
    </w:p>
    <w:p w14:paraId="7D472AA4" w14:textId="381F3054" w:rsidR="00CB3CAA" w:rsidRDefault="00CB3CAA" w:rsidP="001A298F">
      <w:pPr>
        <w:pStyle w:val="ListParagraph"/>
        <w:numPr>
          <w:ilvl w:val="0"/>
          <w:numId w:val="3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I</w:t>
      </w:r>
      <w:r w:rsidR="001A298F" w:rsidRPr="001A298F">
        <w:rPr>
          <w:rFonts w:asciiTheme="minorHAnsi" w:hAnsiTheme="minorHAnsi" w:cstheme="minorHAnsi"/>
          <w:sz w:val="22"/>
          <w:szCs w:val="22"/>
        </w:rPr>
        <w:t>ncreased job satisfaction for clinicians and</w:t>
      </w:r>
      <w:r>
        <w:rPr>
          <w:rFonts w:asciiTheme="minorHAnsi" w:hAnsiTheme="minorHAnsi" w:cstheme="minorHAnsi"/>
          <w:sz w:val="22"/>
          <w:szCs w:val="22"/>
        </w:rPr>
        <w:t xml:space="preserve"> potential to reduce burn-out</w:t>
      </w:r>
      <w:r w:rsidR="001A298F" w:rsidRPr="001A298F">
        <w:rPr>
          <w:rFonts w:asciiTheme="minorHAnsi" w:hAnsiTheme="minorHAnsi" w:cstheme="minorHAnsi"/>
          <w:sz w:val="22"/>
          <w:szCs w:val="22"/>
        </w:rPr>
        <w:t xml:space="preserve"> </w:t>
      </w:r>
    </w:p>
    <w:p w14:paraId="4062107C" w14:textId="60444336" w:rsidR="001A298F" w:rsidRPr="001A298F" w:rsidRDefault="00FF74BC" w:rsidP="001A298F">
      <w:pPr>
        <w:pStyle w:val="ListParagraph"/>
        <w:numPr>
          <w:ilvl w:val="0"/>
          <w:numId w:val="3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I</w:t>
      </w:r>
      <w:r w:rsidR="00CB3CAA">
        <w:rPr>
          <w:rFonts w:asciiTheme="minorHAnsi" w:hAnsiTheme="minorHAnsi" w:cstheme="minorHAnsi"/>
          <w:sz w:val="22"/>
          <w:szCs w:val="22"/>
        </w:rPr>
        <w:t>mproved workforce retention</w:t>
      </w:r>
      <w:r>
        <w:rPr>
          <w:rFonts w:asciiTheme="minorHAnsi" w:hAnsiTheme="minorHAnsi" w:cstheme="minorHAnsi"/>
          <w:sz w:val="22"/>
          <w:szCs w:val="22"/>
        </w:rPr>
        <w:t xml:space="preserve"> within the integrated urgent care service</w:t>
      </w:r>
    </w:p>
    <w:p w14:paraId="59BCB57B" w14:textId="77777777" w:rsidR="005053EA" w:rsidRDefault="005053EA" w:rsidP="005053EA">
      <w:pPr>
        <w:pStyle w:val="ListParagraph"/>
        <w:spacing w:before="100" w:beforeAutospacing="1" w:after="100" w:afterAutospacing="1"/>
        <w:contextualSpacing/>
        <w:rPr>
          <w:rFonts w:ascii="Calibri" w:hAnsi="Calibri" w:cs="Calibri"/>
          <w:sz w:val="22"/>
          <w:szCs w:val="22"/>
        </w:rPr>
      </w:pPr>
    </w:p>
    <w:p w14:paraId="6AA45EBD" w14:textId="58F6C655" w:rsidR="00316B69" w:rsidRPr="00CA024B" w:rsidRDefault="00316B69" w:rsidP="0087076D">
      <w:pPr>
        <w:pStyle w:val="ListParagraph"/>
        <w:numPr>
          <w:ilvl w:val="0"/>
          <w:numId w:val="20"/>
        </w:numPr>
        <w:tabs>
          <w:tab w:val="left" w:pos="709"/>
          <w:tab w:val="left" w:pos="3227"/>
        </w:tabs>
        <w:spacing w:after="120" w:line="264" w:lineRule="auto"/>
        <w:ind w:right="-6"/>
        <w:rPr>
          <w:rFonts w:ascii="Calibri" w:hAnsi="Calibri" w:cs="Calibri"/>
          <w:b/>
          <w:sz w:val="22"/>
          <w:szCs w:val="22"/>
        </w:rPr>
      </w:pPr>
      <w:r w:rsidRPr="00CA024B">
        <w:rPr>
          <w:rFonts w:ascii="Calibri" w:hAnsi="Calibri" w:cs="Calibri"/>
          <w:b/>
          <w:color w:val="0070C0"/>
          <w:sz w:val="22"/>
          <w:szCs w:val="22"/>
        </w:rPr>
        <w:t>Risks</w:t>
      </w:r>
      <w:bookmarkEnd w:id="4"/>
    </w:p>
    <w:p w14:paraId="7F4300C5" w14:textId="77777777" w:rsidR="00BD54A7" w:rsidRDefault="0022488F" w:rsidP="001A298F">
      <w:pPr>
        <w:pStyle w:val="ListParagraph"/>
        <w:numPr>
          <w:ilvl w:val="0"/>
          <w:numId w:val="35"/>
        </w:numPr>
        <w:spacing w:before="100" w:beforeAutospacing="1" w:after="100" w:afterAutospacing="1"/>
        <w:contextualSpacing/>
        <w:rPr>
          <w:rFonts w:ascii="Calibri" w:hAnsi="Calibri" w:cs="Calibri"/>
          <w:sz w:val="22"/>
          <w:szCs w:val="22"/>
        </w:rPr>
      </w:pPr>
      <w:bookmarkStart w:id="5" w:name="_Toc414959436"/>
      <w:r>
        <w:rPr>
          <w:rFonts w:ascii="Calibri" w:hAnsi="Calibri" w:cs="Calibri"/>
          <w:sz w:val="22"/>
          <w:szCs w:val="22"/>
        </w:rPr>
        <w:t>Winte</w:t>
      </w:r>
      <w:r w:rsidR="00BD54A7">
        <w:rPr>
          <w:rFonts w:ascii="Calibri" w:hAnsi="Calibri" w:cs="Calibri"/>
          <w:sz w:val="22"/>
          <w:szCs w:val="22"/>
        </w:rPr>
        <w:t>r/</w:t>
      </w:r>
      <w:r>
        <w:rPr>
          <w:rFonts w:ascii="Calibri" w:hAnsi="Calibri" w:cs="Calibri"/>
          <w:sz w:val="22"/>
          <w:szCs w:val="22"/>
        </w:rPr>
        <w:t>system pressures</w:t>
      </w:r>
      <w:r w:rsidR="00BD54A7">
        <w:rPr>
          <w:rFonts w:ascii="Calibri" w:hAnsi="Calibri" w:cs="Calibri"/>
          <w:sz w:val="22"/>
          <w:szCs w:val="22"/>
        </w:rPr>
        <w:t xml:space="preserve"> mean that project work is secondary to frontline delivery and negatively impacts project timescales</w:t>
      </w:r>
    </w:p>
    <w:p w14:paraId="254B23A8" w14:textId="12829079" w:rsidR="00A90C03" w:rsidRDefault="00BD54A7" w:rsidP="001A298F">
      <w:pPr>
        <w:pStyle w:val="ListParagraph"/>
        <w:numPr>
          <w:ilvl w:val="0"/>
          <w:numId w:val="35"/>
        </w:numPr>
        <w:spacing w:before="100" w:beforeAutospacing="1" w:after="100" w:afterAutospacing="1"/>
        <w:contextualSpacing/>
        <w:rPr>
          <w:rFonts w:ascii="Calibri" w:hAnsi="Calibri" w:cs="Calibri"/>
          <w:sz w:val="22"/>
          <w:szCs w:val="22"/>
        </w:rPr>
      </w:pPr>
      <w:r>
        <w:rPr>
          <w:rFonts w:ascii="Calibri" w:hAnsi="Calibri" w:cs="Calibri"/>
          <w:sz w:val="22"/>
          <w:szCs w:val="22"/>
        </w:rPr>
        <w:t>K</w:t>
      </w:r>
      <w:r w:rsidR="00A90C03">
        <w:rPr>
          <w:rFonts w:ascii="Calibri" w:hAnsi="Calibri" w:cs="Calibri"/>
          <w:sz w:val="22"/>
          <w:szCs w:val="22"/>
        </w:rPr>
        <w:t xml:space="preserve">ey stakeholders are not able to engage sufficiently </w:t>
      </w:r>
      <w:r>
        <w:rPr>
          <w:rFonts w:ascii="Calibri" w:hAnsi="Calibri" w:cs="Calibri"/>
          <w:sz w:val="22"/>
          <w:szCs w:val="22"/>
        </w:rPr>
        <w:t>to provide input to the design process</w:t>
      </w:r>
    </w:p>
    <w:p w14:paraId="700CE7EF" w14:textId="382F41FA" w:rsidR="005F66C7" w:rsidRDefault="00BD54A7" w:rsidP="001A298F">
      <w:pPr>
        <w:pStyle w:val="ListParagraph"/>
        <w:numPr>
          <w:ilvl w:val="0"/>
          <w:numId w:val="35"/>
        </w:numPr>
        <w:spacing w:before="100" w:beforeAutospacing="1" w:after="100" w:afterAutospacing="1"/>
        <w:contextualSpacing/>
        <w:rPr>
          <w:rFonts w:ascii="Calibri" w:hAnsi="Calibri" w:cs="Calibri"/>
          <w:sz w:val="22"/>
          <w:szCs w:val="22"/>
        </w:rPr>
      </w:pPr>
      <w:r>
        <w:rPr>
          <w:rFonts w:ascii="Calibri" w:hAnsi="Calibri" w:cs="Calibri"/>
          <w:sz w:val="22"/>
          <w:szCs w:val="22"/>
        </w:rPr>
        <w:t xml:space="preserve">Contracting and indemnity options are too costly </w:t>
      </w:r>
      <w:r w:rsidR="005F66C7">
        <w:rPr>
          <w:rFonts w:ascii="Calibri" w:hAnsi="Calibri" w:cs="Calibri"/>
          <w:sz w:val="22"/>
          <w:szCs w:val="22"/>
        </w:rPr>
        <w:t>to fit with existing business model</w:t>
      </w:r>
    </w:p>
    <w:p w14:paraId="0802ED83" w14:textId="42B1B9B0" w:rsidR="005F66C7" w:rsidRDefault="005F66C7" w:rsidP="001A298F">
      <w:pPr>
        <w:pStyle w:val="ListParagraph"/>
        <w:numPr>
          <w:ilvl w:val="0"/>
          <w:numId w:val="35"/>
        </w:numPr>
        <w:spacing w:before="100" w:beforeAutospacing="1" w:after="100" w:afterAutospacing="1"/>
        <w:contextualSpacing/>
        <w:rPr>
          <w:rFonts w:ascii="Calibri" w:hAnsi="Calibri" w:cs="Calibri"/>
          <w:sz w:val="22"/>
          <w:szCs w:val="22"/>
        </w:rPr>
      </w:pPr>
      <w:r>
        <w:rPr>
          <w:rFonts w:ascii="Calibri" w:hAnsi="Calibri" w:cs="Calibri"/>
          <w:sz w:val="22"/>
          <w:szCs w:val="22"/>
        </w:rPr>
        <w:t>Deliverables / outputs from project are not transferable to other areas</w:t>
      </w:r>
    </w:p>
    <w:p w14:paraId="372D6184" w14:textId="591F945D" w:rsidR="005F66C7" w:rsidRDefault="005F66C7" w:rsidP="001A298F">
      <w:pPr>
        <w:pStyle w:val="ListParagraph"/>
        <w:numPr>
          <w:ilvl w:val="0"/>
          <w:numId w:val="35"/>
        </w:numPr>
        <w:spacing w:before="100" w:beforeAutospacing="1" w:after="100" w:afterAutospacing="1"/>
        <w:contextualSpacing/>
        <w:rPr>
          <w:rFonts w:ascii="Calibri" w:hAnsi="Calibri" w:cs="Calibri"/>
          <w:sz w:val="22"/>
          <w:szCs w:val="22"/>
        </w:rPr>
      </w:pPr>
      <w:r>
        <w:rPr>
          <w:rFonts w:ascii="Calibri" w:hAnsi="Calibri" w:cs="Calibri"/>
          <w:sz w:val="22"/>
          <w:szCs w:val="22"/>
        </w:rPr>
        <w:t>Deliverables / outputs from project are not used by LWABs/CCGs/STPs</w:t>
      </w:r>
    </w:p>
    <w:p w14:paraId="4EBF6936" w14:textId="626DDA45" w:rsidR="00A90C03" w:rsidRDefault="005F66C7" w:rsidP="001A298F">
      <w:pPr>
        <w:pStyle w:val="ListParagraph"/>
        <w:numPr>
          <w:ilvl w:val="0"/>
          <w:numId w:val="35"/>
        </w:numPr>
        <w:spacing w:before="100" w:beforeAutospacing="1" w:after="100" w:afterAutospacing="1"/>
        <w:contextualSpacing/>
        <w:rPr>
          <w:rFonts w:ascii="Calibri" w:hAnsi="Calibri" w:cs="Calibri"/>
          <w:sz w:val="22"/>
          <w:szCs w:val="22"/>
        </w:rPr>
      </w:pPr>
      <w:r>
        <w:rPr>
          <w:rFonts w:ascii="Calibri" w:hAnsi="Calibri" w:cs="Calibri"/>
          <w:sz w:val="22"/>
          <w:szCs w:val="22"/>
        </w:rPr>
        <w:t>Future n</w:t>
      </w:r>
      <w:r w:rsidR="00A90C03">
        <w:rPr>
          <w:rFonts w:ascii="Calibri" w:hAnsi="Calibri" w:cs="Calibri"/>
          <w:sz w:val="22"/>
          <w:szCs w:val="22"/>
        </w:rPr>
        <w:t>ational guidance</w:t>
      </w:r>
      <w:r>
        <w:rPr>
          <w:rFonts w:ascii="Calibri" w:hAnsi="Calibri" w:cs="Calibri"/>
          <w:sz w:val="22"/>
          <w:szCs w:val="22"/>
        </w:rPr>
        <w:t xml:space="preserve"> i</w:t>
      </w:r>
      <w:r w:rsidR="00A90C03">
        <w:rPr>
          <w:rFonts w:ascii="Calibri" w:hAnsi="Calibri" w:cs="Calibri"/>
          <w:sz w:val="22"/>
          <w:szCs w:val="22"/>
        </w:rPr>
        <w:t>n some way conflicts with this work</w:t>
      </w:r>
    </w:p>
    <w:p w14:paraId="2B5B703F" w14:textId="77777777" w:rsidR="005F66C7" w:rsidRDefault="005F66C7" w:rsidP="005F66C7">
      <w:pPr>
        <w:pStyle w:val="ListParagraph"/>
        <w:spacing w:before="100" w:beforeAutospacing="1" w:after="100" w:afterAutospacing="1"/>
        <w:contextualSpacing/>
        <w:rPr>
          <w:rFonts w:ascii="Calibri" w:hAnsi="Calibri" w:cs="Calibri"/>
          <w:sz w:val="22"/>
          <w:szCs w:val="22"/>
        </w:rPr>
      </w:pPr>
    </w:p>
    <w:p w14:paraId="54E281C6" w14:textId="228802E5" w:rsidR="00533CDF" w:rsidRPr="005053EA" w:rsidRDefault="00525AC7" w:rsidP="005053EA">
      <w:pPr>
        <w:numPr>
          <w:ilvl w:val="0"/>
          <w:numId w:val="20"/>
        </w:numPr>
        <w:tabs>
          <w:tab w:val="left" w:pos="709"/>
          <w:tab w:val="left" w:pos="3227"/>
        </w:tabs>
        <w:spacing w:after="120" w:line="264" w:lineRule="auto"/>
        <w:ind w:right="-6"/>
        <w:rPr>
          <w:rFonts w:ascii="Calibri" w:hAnsi="Calibri" w:cs="Calibri"/>
          <w:b/>
          <w:color w:val="0070C0"/>
          <w:sz w:val="22"/>
          <w:szCs w:val="22"/>
        </w:rPr>
      </w:pPr>
      <w:r w:rsidRPr="00A05BC5">
        <w:rPr>
          <w:rFonts w:ascii="Calibri" w:hAnsi="Calibri" w:cs="Calibri"/>
          <w:b/>
          <w:color w:val="0070C0"/>
          <w:sz w:val="22"/>
          <w:szCs w:val="22"/>
        </w:rPr>
        <w:t>Timescales for delivery</w:t>
      </w:r>
      <w:bookmarkEnd w:id="5"/>
    </w:p>
    <w:p w14:paraId="109968FE" w14:textId="3C10ECDA" w:rsidR="00533CDF" w:rsidRPr="007D6A6B" w:rsidRDefault="00293202" w:rsidP="00533CDF">
      <w:pPr>
        <w:pStyle w:val="ListParagraph"/>
        <w:numPr>
          <w:ilvl w:val="0"/>
          <w:numId w:val="3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Data analysis</w:t>
      </w:r>
      <w:r w:rsidR="005053EA">
        <w:rPr>
          <w:rFonts w:ascii="Calibri" w:hAnsi="Calibri" w:cs="Calibri"/>
          <w:sz w:val="22"/>
          <w:szCs w:val="22"/>
        </w:rPr>
        <w:t xml:space="preserve"> </w:t>
      </w:r>
      <w:r w:rsidR="00533CDF">
        <w:rPr>
          <w:rFonts w:ascii="Calibri" w:hAnsi="Calibri" w:cs="Calibri"/>
          <w:sz w:val="22"/>
          <w:szCs w:val="22"/>
        </w:rPr>
        <w:t>– Ja</w:t>
      </w:r>
      <w:r>
        <w:rPr>
          <w:rFonts w:ascii="Calibri" w:hAnsi="Calibri" w:cs="Calibri"/>
          <w:sz w:val="22"/>
          <w:szCs w:val="22"/>
        </w:rPr>
        <w:t xml:space="preserve">n </w:t>
      </w:r>
      <w:r w:rsidR="00EA7B8A">
        <w:rPr>
          <w:rFonts w:ascii="Calibri" w:hAnsi="Calibri" w:cs="Calibri"/>
          <w:sz w:val="22"/>
          <w:szCs w:val="22"/>
        </w:rPr>
        <w:t>/ Feb</w:t>
      </w:r>
      <w:r w:rsidR="00533CDF">
        <w:rPr>
          <w:rFonts w:ascii="Calibri" w:hAnsi="Calibri" w:cs="Calibri"/>
          <w:sz w:val="22"/>
          <w:szCs w:val="22"/>
        </w:rPr>
        <w:t xml:space="preserve"> 18</w:t>
      </w:r>
    </w:p>
    <w:p w14:paraId="685D8681" w14:textId="3194EEF4" w:rsidR="00533CDF" w:rsidRPr="007D6A6B" w:rsidRDefault="00EA7B8A" w:rsidP="00533CDF">
      <w:pPr>
        <w:pStyle w:val="ListParagraph"/>
        <w:numPr>
          <w:ilvl w:val="0"/>
          <w:numId w:val="3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Feasibility / business case – Feb / March / April 18</w:t>
      </w:r>
    </w:p>
    <w:p w14:paraId="66FDDF79" w14:textId="417645FC" w:rsidR="00533CDF" w:rsidRPr="007D6A6B" w:rsidRDefault="00EA7B8A" w:rsidP="00533CDF">
      <w:pPr>
        <w:pStyle w:val="ListParagraph"/>
        <w:numPr>
          <w:ilvl w:val="0"/>
          <w:numId w:val="3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Design – Feb – May 18</w:t>
      </w:r>
    </w:p>
    <w:p w14:paraId="16E66821" w14:textId="0DE95F00" w:rsidR="00C55EEE" w:rsidRDefault="00EA7B8A" w:rsidP="00EA7B8A">
      <w:pPr>
        <w:pStyle w:val="ListParagraph"/>
        <w:numPr>
          <w:ilvl w:val="0"/>
          <w:numId w:val="39"/>
        </w:numPr>
        <w:tabs>
          <w:tab w:val="left" w:pos="709"/>
          <w:tab w:val="left" w:pos="3227"/>
        </w:tabs>
        <w:spacing w:after="120" w:line="264" w:lineRule="auto"/>
        <w:ind w:right="-6"/>
        <w:rPr>
          <w:rFonts w:ascii="Calibri" w:hAnsi="Calibri" w:cs="Calibri"/>
          <w:sz w:val="22"/>
          <w:szCs w:val="22"/>
        </w:rPr>
      </w:pPr>
      <w:bookmarkStart w:id="6" w:name="_Toc414959438"/>
      <w:r>
        <w:rPr>
          <w:rFonts w:ascii="Calibri" w:hAnsi="Calibri" w:cs="Calibri"/>
          <w:sz w:val="22"/>
          <w:szCs w:val="22"/>
        </w:rPr>
        <w:t>Implementation Preparation – May / June 18</w:t>
      </w:r>
    </w:p>
    <w:p w14:paraId="4CEE3640" w14:textId="01A26BA8" w:rsidR="00EA7B8A" w:rsidRDefault="00EA7B8A" w:rsidP="00EA7B8A">
      <w:pPr>
        <w:pStyle w:val="ListParagraph"/>
        <w:numPr>
          <w:ilvl w:val="0"/>
          <w:numId w:val="3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Evaluation – May / June</w:t>
      </w:r>
      <w:r w:rsidR="007C0A56">
        <w:rPr>
          <w:rFonts w:ascii="Calibri" w:hAnsi="Calibri" w:cs="Calibri"/>
          <w:sz w:val="22"/>
          <w:szCs w:val="22"/>
        </w:rPr>
        <w:t xml:space="preserve"> 18</w:t>
      </w:r>
    </w:p>
    <w:p w14:paraId="4402AD37" w14:textId="57F80AE5" w:rsidR="007C0A56" w:rsidRDefault="007C0A56" w:rsidP="00EA7B8A">
      <w:pPr>
        <w:pStyle w:val="ListParagraph"/>
        <w:numPr>
          <w:ilvl w:val="0"/>
          <w:numId w:val="39"/>
        </w:numPr>
        <w:tabs>
          <w:tab w:val="left" w:pos="709"/>
          <w:tab w:val="left" w:pos="3227"/>
        </w:tabs>
        <w:spacing w:after="120" w:line="264" w:lineRule="auto"/>
        <w:ind w:right="-6"/>
        <w:rPr>
          <w:rFonts w:ascii="Calibri" w:hAnsi="Calibri" w:cs="Calibri"/>
          <w:sz w:val="22"/>
          <w:szCs w:val="22"/>
        </w:rPr>
      </w:pPr>
      <w:r>
        <w:rPr>
          <w:rFonts w:ascii="Calibri" w:hAnsi="Calibri" w:cs="Calibri"/>
          <w:sz w:val="22"/>
          <w:szCs w:val="22"/>
        </w:rPr>
        <w:t>Key steps webinar – June 18</w:t>
      </w:r>
    </w:p>
    <w:p w14:paraId="61C6E707" w14:textId="77777777" w:rsidR="007C0A56" w:rsidRPr="009C2DAE" w:rsidRDefault="007C0A56" w:rsidP="007C0A56">
      <w:pPr>
        <w:pStyle w:val="ListParagraph"/>
        <w:tabs>
          <w:tab w:val="left" w:pos="709"/>
          <w:tab w:val="left" w:pos="3227"/>
        </w:tabs>
        <w:spacing w:after="120" w:line="264" w:lineRule="auto"/>
        <w:ind w:right="-6"/>
        <w:rPr>
          <w:rFonts w:ascii="Calibri" w:hAnsi="Calibri" w:cs="Calibri"/>
          <w:sz w:val="22"/>
          <w:szCs w:val="22"/>
        </w:rPr>
      </w:pPr>
    </w:p>
    <w:p w14:paraId="53DC92F0" w14:textId="77777777" w:rsidR="00525AC7" w:rsidRPr="00A05BC5" w:rsidRDefault="00525AC7" w:rsidP="007515AC">
      <w:pPr>
        <w:numPr>
          <w:ilvl w:val="0"/>
          <w:numId w:val="20"/>
        </w:numPr>
        <w:tabs>
          <w:tab w:val="left" w:pos="709"/>
          <w:tab w:val="left" w:pos="3227"/>
        </w:tabs>
        <w:spacing w:after="120" w:line="264" w:lineRule="auto"/>
        <w:ind w:right="-6"/>
        <w:rPr>
          <w:rFonts w:ascii="Calibri" w:hAnsi="Calibri" w:cs="Calibri"/>
          <w:b/>
          <w:color w:val="0070C0"/>
          <w:sz w:val="22"/>
          <w:szCs w:val="22"/>
        </w:rPr>
      </w:pPr>
      <w:r w:rsidRPr="00A05BC5">
        <w:rPr>
          <w:rFonts w:ascii="Calibri" w:hAnsi="Calibri" w:cs="Calibri"/>
          <w:b/>
          <w:color w:val="0070C0"/>
          <w:sz w:val="22"/>
          <w:szCs w:val="22"/>
        </w:rPr>
        <w:lastRenderedPageBreak/>
        <w:t xml:space="preserve">Reporting </w:t>
      </w:r>
      <w:bookmarkEnd w:id="6"/>
    </w:p>
    <w:p w14:paraId="021DA6FB" w14:textId="77777777" w:rsidR="00121C8B" w:rsidRDefault="00121C8B" w:rsidP="00E95374">
      <w:pPr>
        <w:pStyle w:val="ListParagraph"/>
        <w:ind w:left="360"/>
        <w:rPr>
          <w:rFonts w:ascii="Calibri" w:hAnsi="Calibri" w:cs="Calibri"/>
          <w:sz w:val="22"/>
          <w:szCs w:val="22"/>
        </w:rPr>
      </w:pPr>
      <w:r>
        <w:rPr>
          <w:rFonts w:ascii="Calibri" w:hAnsi="Calibri" w:cs="Calibri"/>
          <w:sz w:val="22"/>
          <w:szCs w:val="22"/>
        </w:rPr>
        <w:t>Monthly P</w:t>
      </w:r>
      <w:r w:rsidR="00221CD4" w:rsidRPr="00E95374">
        <w:rPr>
          <w:rFonts w:ascii="Calibri" w:hAnsi="Calibri" w:cs="Calibri"/>
          <w:sz w:val="22"/>
          <w:szCs w:val="22"/>
        </w:rPr>
        <w:t xml:space="preserve">rogramme Board (via Webex) </w:t>
      </w:r>
      <w:r>
        <w:rPr>
          <w:rFonts w:ascii="Calibri" w:hAnsi="Calibri" w:cs="Calibri"/>
          <w:sz w:val="22"/>
          <w:szCs w:val="22"/>
        </w:rPr>
        <w:t xml:space="preserve">consisting of </w:t>
      </w:r>
      <w:r w:rsidR="00221CD4" w:rsidRPr="00E95374">
        <w:rPr>
          <w:rFonts w:ascii="Calibri" w:hAnsi="Calibri" w:cs="Calibri"/>
          <w:sz w:val="22"/>
          <w:szCs w:val="22"/>
        </w:rPr>
        <w:t>SCW Programme Leads (</w:t>
      </w:r>
      <w:r>
        <w:rPr>
          <w:rFonts w:ascii="Calibri" w:hAnsi="Calibri" w:cs="Calibri"/>
          <w:sz w:val="22"/>
          <w:szCs w:val="22"/>
        </w:rPr>
        <w:t xml:space="preserve">Joint </w:t>
      </w:r>
      <w:r w:rsidR="00221CD4" w:rsidRPr="00E95374">
        <w:rPr>
          <w:rFonts w:ascii="Calibri" w:hAnsi="Calibri" w:cs="Calibri"/>
          <w:sz w:val="22"/>
          <w:szCs w:val="22"/>
        </w:rPr>
        <w:t>Chair</w:t>
      </w:r>
      <w:r>
        <w:rPr>
          <w:rFonts w:ascii="Calibri" w:hAnsi="Calibri" w:cs="Calibri"/>
          <w:sz w:val="22"/>
          <w:szCs w:val="22"/>
        </w:rPr>
        <w:t>s</w:t>
      </w:r>
      <w:r w:rsidR="00221CD4" w:rsidRPr="00E95374">
        <w:rPr>
          <w:rFonts w:ascii="Calibri" w:hAnsi="Calibri" w:cs="Calibri"/>
          <w:sz w:val="22"/>
          <w:szCs w:val="22"/>
        </w:rPr>
        <w:t>), representatives from at least 3 of the 6 LWABs (including those leading any local LWAB-level projects) and representa</w:t>
      </w:r>
      <w:r w:rsidR="00E95374">
        <w:rPr>
          <w:rFonts w:ascii="Calibri" w:hAnsi="Calibri" w:cs="Calibri"/>
          <w:sz w:val="22"/>
          <w:szCs w:val="22"/>
        </w:rPr>
        <w:t>tion from HEE SW</w:t>
      </w:r>
      <w:r w:rsidR="00221CD4" w:rsidRPr="00E95374">
        <w:rPr>
          <w:rFonts w:ascii="Calibri" w:hAnsi="Calibri" w:cs="Calibri"/>
          <w:sz w:val="22"/>
          <w:szCs w:val="22"/>
        </w:rPr>
        <w:t xml:space="preserve">.  </w:t>
      </w:r>
    </w:p>
    <w:p w14:paraId="42B3392F" w14:textId="77777777" w:rsidR="00121C8B" w:rsidRDefault="00121C8B" w:rsidP="00E95374">
      <w:pPr>
        <w:pStyle w:val="ListParagraph"/>
        <w:ind w:left="360"/>
        <w:rPr>
          <w:rFonts w:ascii="Calibri" w:hAnsi="Calibri" w:cs="Calibri"/>
          <w:sz w:val="22"/>
          <w:szCs w:val="22"/>
        </w:rPr>
      </w:pPr>
    </w:p>
    <w:p w14:paraId="0CE92A04" w14:textId="3518C85C" w:rsidR="00221CD4" w:rsidRPr="00E95374" w:rsidRDefault="00221CD4" w:rsidP="00E95374">
      <w:pPr>
        <w:pStyle w:val="ListParagraph"/>
        <w:ind w:left="360"/>
        <w:rPr>
          <w:rFonts w:ascii="Calibri" w:hAnsi="Calibri" w:cs="Calibri"/>
          <w:sz w:val="22"/>
          <w:szCs w:val="22"/>
        </w:rPr>
      </w:pPr>
      <w:r w:rsidRPr="00E95374">
        <w:rPr>
          <w:rFonts w:ascii="Calibri" w:hAnsi="Calibri" w:cs="Calibri"/>
          <w:sz w:val="22"/>
          <w:szCs w:val="22"/>
        </w:rPr>
        <w:t xml:space="preserve">The </w:t>
      </w:r>
      <w:r w:rsidR="00121C8B">
        <w:rPr>
          <w:rFonts w:ascii="Calibri" w:hAnsi="Calibri" w:cs="Calibri"/>
          <w:sz w:val="22"/>
          <w:szCs w:val="22"/>
        </w:rPr>
        <w:t xml:space="preserve">Programme </w:t>
      </w:r>
      <w:r w:rsidRPr="00E95374">
        <w:rPr>
          <w:rFonts w:ascii="Calibri" w:hAnsi="Calibri" w:cs="Calibri"/>
          <w:sz w:val="22"/>
          <w:szCs w:val="22"/>
        </w:rPr>
        <w:t xml:space="preserve">Board will report into HEE and also the six LWABs via the representatives on the Board itself.  </w:t>
      </w:r>
    </w:p>
    <w:p w14:paraId="03EDF165" w14:textId="77777777" w:rsidR="00E95374" w:rsidRDefault="00E95374" w:rsidP="00E95374">
      <w:pPr>
        <w:pStyle w:val="ListParagraph"/>
        <w:ind w:left="360"/>
        <w:rPr>
          <w:rFonts w:ascii="Calibri" w:hAnsi="Calibri" w:cs="Calibri"/>
          <w:sz w:val="22"/>
          <w:szCs w:val="22"/>
        </w:rPr>
      </w:pPr>
    </w:p>
    <w:p w14:paraId="5832F3F0" w14:textId="67FDA422" w:rsidR="00525AC7" w:rsidRPr="00E95374" w:rsidRDefault="00221CD4" w:rsidP="00E95374">
      <w:pPr>
        <w:pStyle w:val="ListParagraph"/>
        <w:ind w:left="360"/>
        <w:rPr>
          <w:rFonts w:ascii="Calibri" w:hAnsi="Calibri" w:cs="Calibri"/>
          <w:sz w:val="22"/>
          <w:szCs w:val="22"/>
        </w:rPr>
      </w:pPr>
      <w:r w:rsidRPr="00E95374">
        <w:rPr>
          <w:rFonts w:ascii="Calibri" w:hAnsi="Calibri" w:cs="Calibri"/>
          <w:sz w:val="22"/>
          <w:szCs w:val="22"/>
        </w:rPr>
        <w:t xml:space="preserve">The Programme and each project will produce highlight reports on a monthly basis to the Programme Board, which can be shared more widely as desired.  </w:t>
      </w:r>
    </w:p>
    <w:p w14:paraId="1C944829" w14:textId="77777777" w:rsidR="00221CD4" w:rsidRDefault="00221CD4" w:rsidP="00525AC7">
      <w:pPr>
        <w:rPr>
          <w:rFonts w:ascii="Calibri" w:hAnsi="Calibri" w:cs="Arial"/>
          <w:sz w:val="22"/>
          <w:szCs w:val="22"/>
        </w:rPr>
      </w:pPr>
    </w:p>
    <w:p w14:paraId="20357B2E" w14:textId="77777777" w:rsidR="00C55EEE" w:rsidRDefault="00C55EEE" w:rsidP="00525AC7">
      <w:pPr>
        <w:rPr>
          <w:rFonts w:ascii="Calibri" w:hAnsi="Calibri" w:cs="Arial"/>
          <w:sz w:val="22"/>
          <w:szCs w:val="22"/>
        </w:rPr>
      </w:pPr>
    </w:p>
    <w:p w14:paraId="5D5FAC07" w14:textId="77777777" w:rsidR="00C55EEE" w:rsidRPr="00A05BC5" w:rsidRDefault="00C55EEE" w:rsidP="00525AC7">
      <w:pPr>
        <w:rPr>
          <w:rFonts w:ascii="Calibri" w:hAnsi="Calibri" w:cs="Arial"/>
          <w:sz w:val="22"/>
          <w:szCs w:val="22"/>
        </w:rPr>
      </w:pPr>
    </w:p>
    <w:p w14:paraId="35A8B857" w14:textId="77777777" w:rsidR="00316B69" w:rsidRPr="00A05BC5" w:rsidRDefault="00316B69" w:rsidP="004A1B88">
      <w:pPr>
        <w:tabs>
          <w:tab w:val="left" w:pos="709"/>
        </w:tabs>
        <w:spacing w:line="264" w:lineRule="auto"/>
        <w:ind w:right="-6"/>
        <w:rPr>
          <w:rFonts w:ascii="Calibri" w:hAnsi="Calibri" w:cs="Calibri"/>
          <w:b/>
          <w:i/>
          <w:sz w:val="22"/>
          <w:szCs w:val="22"/>
        </w:rPr>
      </w:pPr>
    </w:p>
    <w:sectPr w:rsidR="00316B69" w:rsidRPr="00A05BC5" w:rsidSect="00FC2466">
      <w:headerReference w:type="default" r:id="rId8"/>
      <w:footerReference w:type="default" r:id="rId9"/>
      <w:pgSz w:w="11907" w:h="16840" w:code="9"/>
      <w:pgMar w:top="87" w:right="1276" w:bottom="1048"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6451A" w14:textId="77777777" w:rsidR="00FC7983" w:rsidRDefault="00FC7983">
      <w:r>
        <w:separator/>
      </w:r>
    </w:p>
  </w:endnote>
  <w:endnote w:type="continuationSeparator" w:id="0">
    <w:p w14:paraId="235AFA24" w14:textId="77777777" w:rsidR="00FC7983" w:rsidRDefault="00FC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B459" w14:textId="4DE04477" w:rsidR="00FF74BC" w:rsidRPr="00604260" w:rsidRDefault="00FF74BC" w:rsidP="00604260">
    <w:pPr>
      <w:pStyle w:val="Footer"/>
      <w:pBdr>
        <w:top w:val="single" w:sz="4" w:space="1" w:color="7F7F7F"/>
      </w:pBdr>
      <w:tabs>
        <w:tab w:val="right" w:pos="9356"/>
      </w:tabs>
      <w:rPr>
        <w:rFonts w:ascii="Arial" w:hAnsi="Arial" w:cs="Arial"/>
        <w:sz w:val="16"/>
        <w:szCs w:val="16"/>
      </w:rPr>
    </w:pPr>
    <w:r>
      <w:rPr>
        <w:rFonts w:ascii="Arial" w:hAnsi="Arial" w:cs="Arial"/>
        <w:sz w:val="16"/>
        <w:szCs w:val="16"/>
      </w:rPr>
      <w:tab/>
    </w:r>
    <w:r w:rsidRPr="003E6688">
      <w:tab/>
    </w:r>
    <w:r w:rsidRPr="003E6688">
      <w:tab/>
    </w:r>
    <w:r w:rsidRPr="003E6688">
      <w:rPr>
        <w:rFonts w:ascii="Arial" w:hAnsi="Arial" w:cs="Arial"/>
        <w:sz w:val="16"/>
        <w:szCs w:val="16"/>
      </w:rPr>
      <w:fldChar w:fldCharType="begin"/>
    </w:r>
    <w:r w:rsidRPr="003E6688">
      <w:rPr>
        <w:rFonts w:ascii="Arial" w:hAnsi="Arial" w:cs="Arial"/>
        <w:sz w:val="16"/>
        <w:szCs w:val="16"/>
      </w:rPr>
      <w:instrText xml:space="preserve"> PAGE   \* MERGEFORMAT </w:instrText>
    </w:r>
    <w:r w:rsidRPr="003E6688">
      <w:rPr>
        <w:rFonts w:ascii="Arial" w:hAnsi="Arial" w:cs="Arial"/>
        <w:sz w:val="16"/>
        <w:szCs w:val="16"/>
      </w:rPr>
      <w:fldChar w:fldCharType="separate"/>
    </w:r>
    <w:r w:rsidR="00493400">
      <w:rPr>
        <w:rFonts w:ascii="Arial" w:hAnsi="Arial" w:cs="Arial"/>
        <w:noProof/>
        <w:sz w:val="16"/>
        <w:szCs w:val="16"/>
      </w:rPr>
      <w:t>1</w:t>
    </w:r>
    <w:r w:rsidRPr="003E668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7A80C" w14:textId="77777777" w:rsidR="00FC7983" w:rsidRDefault="00FC7983">
      <w:r>
        <w:separator/>
      </w:r>
    </w:p>
  </w:footnote>
  <w:footnote w:type="continuationSeparator" w:id="0">
    <w:p w14:paraId="3DB4F9E8" w14:textId="77777777" w:rsidR="00FC7983" w:rsidRDefault="00FC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AFC4" w14:textId="77777777" w:rsidR="00FF74BC" w:rsidRDefault="00FF74BC" w:rsidP="0003449C">
    <w:pPr>
      <w:pStyle w:val="Header"/>
      <w:tabs>
        <w:tab w:val="left" w:pos="3045"/>
      </w:tabs>
      <w:ind w:left="-851"/>
    </w:pPr>
    <w:r>
      <w:rPr>
        <w:noProof/>
        <w:lang w:eastAsia="en-GB"/>
      </w:rPr>
      <w:drawing>
        <wp:anchor distT="0" distB="0" distL="114300" distR="114300" simplePos="0" relativeHeight="251657728" behindDoc="1" locked="0" layoutInCell="1" allowOverlap="1" wp14:anchorId="58F5F595" wp14:editId="6EDB43A5">
          <wp:simplePos x="0" y="0"/>
          <wp:positionH relativeFrom="column">
            <wp:posOffset>3886200</wp:posOffset>
          </wp:positionH>
          <wp:positionV relativeFrom="paragraph">
            <wp:posOffset>41275</wp:posOffset>
          </wp:positionV>
          <wp:extent cx="2394585" cy="1170940"/>
          <wp:effectExtent l="0" t="0" r="5715" b="0"/>
          <wp:wrapTight wrapText="bothSides">
            <wp:wrapPolygon edited="0">
              <wp:start x="0" y="0"/>
              <wp:lineTo x="0" y="21085"/>
              <wp:lineTo x="21480" y="21085"/>
              <wp:lineTo x="21480" y="0"/>
              <wp:lineTo x="0" y="0"/>
            </wp:wrapPolygon>
          </wp:wrapTight>
          <wp:docPr id="1" name="Picture 18" descr="Description: Comms and Engagement:Graphic Design:South, Central and West:NHS SCW logo:South, Central and West Commissioning Support Unit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omms and Engagement:Graphic Design:South, Central and West:NHS SCW logo:South, Central and West Commissioning Support UnitCo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58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CBF0E12" wp14:editId="788BAF90">
          <wp:extent cx="2121535" cy="1323975"/>
          <wp:effectExtent l="0" t="0" r="0" b="9525"/>
          <wp:docPr id="20" name="Picture 3" descr="L:\Graphic Design\South, Central and West\Branding Download Pack\SCW-Log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raphic Design\South, Central and West\Branding Download Pack\SCW-Logo-STRAP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1323975"/>
                  </a:xfrm>
                  <a:prstGeom prst="rect">
                    <a:avLst/>
                  </a:prstGeom>
                  <a:noFill/>
                  <a:ln>
                    <a:noFill/>
                  </a:ln>
                </pic:spPr>
              </pic:pic>
            </a:graphicData>
          </a:graphic>
        </wp:inline>
      </w:drawing>
    </w:r>
    <w:r>
      <w:tab/>
    </w:r>
  </w:p>
  <w:p w14:paraId="4420BBB5" w14:textId="77777777" w:rsidR="00FF74BC" w:rsidRDefault="00FF7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3B5"/>
    <w:multiLevelType w:val="hybridMultilevel"/>
    <w:tmpl w:val="25967380"/>
    <w:lvl w:ilvl="0" w:tplc="BD863BE8">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3F1DA1"/>
    <w:multiLevelType w:val="hybridMultilevel"/>
    <w:tmpl w:val="B3462E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4CB5C94"/>
    <w:multiLevelType w:val="hybridMultilevel"/>
    <w:tmpl w:val="D95E7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18693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AF1514E"/>
    <w:multiLevelType w:val="multilevel"/>
    <w:tmpl w:val="565C73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DC3A8B"/>
    <w:multiLevelType w:val="hybridMultilevel"/>
    <w:tmpl w:val="3A5C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17F78"/>
    <w:multiLevelType w:val="hybridMultilevel"/>
    <w:tmpl w:val="75A600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05F38"/>
    <w:multiLevelType w:val="hybridMultilevel"/>
    <w:tmpl w:val="7A9A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B1375"/>
    <w:multiLevelType w:val="multilevel"/>
    <w:tmpl w:val="53788062"/>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7995D54"/>
    <w:multiLevelType w:val="multilevel"/>
    <w:tmpl w:val="484C0262"/>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8712C13"/>
    <w:multiLevelType w:val="hybridMultilevel"/>
    <w:tmpl w:val="1E7C0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18287B"/>
    <w:multiLevelType w:val="hybridMultilevel"/>
    <w:tmpl w:val="4C04B660"/>
    <w:lvl w:ilvl="0" w:tplc="7362E006">
      <w:start w:val="1"/>
      <w:numFmt w:val="decimal"/>
      <w:lvlText w:val="%1."/>
      <w:lvlJc w:val="left"/>
      <w:pPr>
        <w:ind w:left="360" w:hanging="360"/>
      </w:pPr>
      <w:rPr>
        <w:color w:val="0070C0"/>
      </w:r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EE247A"/>
    <w:multiLevelType w:val="hybridMultilevel"/>
    <w:tmpl w:val="365A9978"/>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2EC45D03"/>
    <w:multiLevelType w:val="hybridMultilevel"/>
    <w:tmpl w:val="2F228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41D13"/>
    <w:multiLevelType w:val="multilevel"/>
    <w:tmpl w:val="37808D02"/>
    <w:lvl w:ilvl="0">
      <w:start w:val="1"/>
      <w:numFmt w:val="decimal"/>
      <w:pStyle w:val="subitem2plain"/>
      <w:lvlText w:val="%1"/>
      <w:lvlJc w:val="left"/>
      <w:pPr>
        <w:tabs>
          <w:tab w:val="num" w:pos="720"/>
        </w:tabs>
        <w:ind w:left="720" w:hanging="720"/>
      </w:pPr>
      <w:rPr>
        <w:rFonts w:cs="Times New Roman"/>
      </w:rPr>
    </w:lvl>
    <w:lvl w:ilvl="1">
      <w:start w:val="1"/>
      <w:numFmt w:val="decimal"/>
      <w:pStyle w:val="GA2subitem"/>
      <w:lvlText w:val="%1.%2"/>
      <w:lvlJc w:val="left"/>
      <w:pPr>
        <w:tabs>
          <w:tab w:val="num" w:pos="1440"/>
        </w:tabs>
        <w:ind w:left="1440" w:hanging="720"/>
      </w:pPr>
      <w:rPr>
        <w:rFonts w:cs="Times New Roman"/>
      </w:rPr>
    </w:lvl>
    <w:lvl w:ilvl="2">
      <w:start w:val="1"/>
      <w:numFmt w:val="decimal"/>
      <w:pStyle w:val="GA3subitem"/>
      <w:lvlText w:val="%1.%2.%3"/>
      <w:lvlJc w:val="left"/>
      <w:pPr>
        <w:tabs>
          <w:tab w:val="num" w:pos="2160"/>
        </w:tabs>
        <w:ind w:left="21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402A4E22"/>
    <w:multiLevelType w:val="hybridMultilevel"/>
    <w:tmpl w:val="632264CC"/>
    <w:lvl w:ilvl="0" w:tplc="BD863BE8">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6F142E"/>
    <w:multiLevelType w:val="hybridMultilevel"/>
    <w:tmpl w:val="E820D57E"/>
    <w:lvl w:ilvl="0" w:tplc="B1605A76">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A2CAD"/>
    <w:multiLevelType w:val="hybridMultilevel"/>
    <w:tmpl w:val="A5E61A7A"/>
    <w:lvl w:ilvl="0" w:tplc="BE6A85B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C6A3C"/>
    <w:multiLevelType w:val="hybridMultilevel"/>
    <w:tmpl w:val="AC0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B7FB0"/>
    <w:multiLevelType w:val="hybridMultilevel"/>
    <w:tmpl w:val="B714EE40"/>
    <w:lvl w:ilvl="0" w:tplc="08090001">
      <w:start w:val="1"/>
      <w:numFmt w:val="bullet"/>
      <w:lvlText w:val=""/>
      <w:lvlJc w:val="left"/>
      <w:pPr>
        <w:ind w:left="1350" w:hanging="360"/>
      </w:pPr>
      <w:rPr>
        <w:rFonts w:ascii="Symbol" w:hAnsi="Symbol" w:hint="default"/>
      </w:rPr>
    </w:lvl>
    <w:lvl w:ilvl="1" w:tplc="BD863BE8">
      <w:start w:val="1"/>
      <w:numFmt w:val="bullet"/>
      <w:lvlText w:val="-"/>
      <w:lvlJc w:val="left"/>
      <w:pPr>
        <w:ind w:left="2070" w:hanging="360"/>
      </w:pPr>
      <w:rPr>
        <w:rFonts w:ascii="Calibri" w:hAnsi="Calibri"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 w15:restartNumberingAfterBreak="0">
    <w:nsid w:val="494229E1"/>
    <w:multiLevelType w:val="hybridMultilevel"/>
    <w:tmpl w:val="37B4855C"/>
    <w:lvl w:ilvl="0" w:tplc="08090001">
      <w:start w:val="16"/>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45627"/>
    <w:multiLevelType w:val="hybridMultilevel"/>
    <w:tmpl w:val="AF0258F0"/>
    <w:lvl w:ilvl="0" w:tplc="BE6A85B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455ECA"/>
    <w:multiLevelType w:val="hybridMultilevel"/>
    <w:tmpl w:val="473059D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A64F7E"/>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1143345"/>
    <w:multiLevelType w:val="multilevel"/>
    <w:tmpl w:val="FC5E3F08"/>
    <w:lvl w:ilvl="0">
      <w:start w:val="1"/>
      <w:numFmt w:val="decimal"/>
      <w:lvlText w:val="%1"/>
      <w:lvlJc w:val="left"/>
      <w:pPr>
        <w:tabs>
          <w:tab w:val="num" w:pos="624"/>
        </w:tabs>
        <w:ind w:left="624" w:hanging="624"/>
      </w:pPr>
      <w:rPr>
        <w:rFonts w:hint="default"/>
        <w:b w:val="0"/>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DA67D7C"/>
    <w:multiLevelType w:val="hybridMultilevel"/>
    <w:tmpl w:val="AD263714"/>
    <w:lvl w:ilvl="0" w:tplc="08090001">
      <w:start w:val="1"/>
      <w:numFmt w:val="bullet"/>
      <w:lvlText w:val=""/>
      <w:lvlJc w:val="left"/>
      <w:pPr>
        <w:ind w:left="-360" w:hanging="360"/>
      </w:pPr>
      <w:rPr>
        <w:rFonts w:ascii="Symbol" w:hAnsi="Symbol" w:hint="default"/>
        <w:color w:val="0070C0"/>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15:restartNumberingAfterBreak="0">
    <w:nsid w:val="61EE37F7"/>
    <w:multiLevelType w:val="hybridMultilevel"/>
    <w:tmpl w:val="8D5688BA"/>
    <w:lvl w:ilvl="0" w:tplc="5AFA9A72">
      <w:start w:val="7803"/>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D6FD6"/>
    <w:multiLevelType w:val="singleLevel"/>
    <w:tmpl w:val="EC004506"/>
    <w:lvl w:ilvl="0">
      <w:start w:val="1"/>
      <w:numFmt w:val="bullet"/>
      <w:pStyle w:val="Bullet4"/>
      <w:lvlText w:val=""/>
      <w:lvlJc w:val="left"/>
      <w:pPr>
        <w:tabs>
          <w:tab w:val="num" w:pos="2520"/>
        </w:tabs>
        <w:ind w:left="720" w:firstLine="1440"/>
      </w:pPr>
      <w:rPr>
        <w:rFonts w:ascii="Symbol" w:hAnsi="Symbol" w:hint="default"/>
        <w:color w:val="000080"/>
      </w:rPr>
    </w:lvl>
  </w:abstractNum>
  <w:abstractNum w:abstractNumId="28" w15:restartNumberingAfterBreak="0">
    <w:nsid w:val="672254CC"/>
    <w:multiLevelType w:val="hybridMultilevel"/>
    <w:tmpl w:val="0DCCCD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B379C"/>
    <w:multiLevelType w:val="hybridMultilevel"/>
    <w:tmpl w:val="2B24841E"/>
    <w:lvl w:ilvl="0" w:tplc="08090001">
      <w:start w:val="1"/>
      <w:numFmt w:val="bullet"/>
      <w:lvlText w:val=""/>
      <w:lvlJc w:val="left"/>
      <w:pPr>
        <w:ind w:left="1350" w:hanging="360"/>
      </w:pPr>
      <w:rPr>
        <w:rFonts w:ascii="Symbol" w:hAnsi="Symbol" w:hint="default"/>
      </w:rPr>
    </w:lvl>
    <w:lvl w:ilvl="1" w:tplc="BD863BE8">
      <w:start w:val="1"/>
      <w:numFmt w:val="bullet"/>
      <w:lvlText w:val="-"/>
      <w:lvlJc w:val="left"/>
      <w:pPr>
        <w:ind w:left="2070" w:hanging="360"/>
      </w:pPr>
      <w:rPr>
        <w:rFonts w:ascii="Calibri" w:hAnsi="Calibri"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0" w15:restartNumberingAfterBreak="0">
    <w:nsid w:val="6C5B30F4"/>
    <w:multiLevelType w:val="hybridMultilevel"/>
    <w:tmpl w:val="CCD8EE32"/>
    <w:lvl w:ilvl="0" w:tplc="5AFA9A72">
      <w:start w:val="7803"/>
      <w:numFmt w:val="bullet"/>
      <w:lvlText w:val=""/>
      <w:lvlJc w:val="left"/>
      <w:pPr>
        <w:ind w:left="1424" w:hanging="360"/>
      </w:pPr>
      <w:rPr>
        <w:rFonts w:ascii="Symbol" w:eastAsia="Times New Roman" w:hAnsi="Symbol" w:cs="Calibri"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31" w15:restartNumberingAfterBreak="0">
    <w:nsid w:val="6D69281E"/>
    <w:multiLevelType w:val="hybridMultilevel"/>
    <w:tmpl w:val="A79466DE"/>
    <w:lvl w:ilvl="0" w:tplc="7362E006">
      <w:start w:val="1"/>
      <w:numFmt w:val="decimal"/>
      <w:lvlText w:val="%1."/>
      <w:lvlJc w:val="left"/>
      <w:pPr>
        <w:ind w:left="1440" w:hanging="360"/>
      </w:pPr>
      <w:rPr>
        <w:color w:val="0070C0"/>
      </w:rPr>
    </w:lvl>
    <w:lvl w:ilvl="1" w:tplc="08090001">
      <w:start w:val="1"/>
      <w:numFmt w:val="bullet"/>
      <w:lvlText w:val=""/>
      <w:lvlJc w:val="left"/>
      <w:pPr>
        <w:ind w:left="2880"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E806E21"/>
    <w:multiLevelType w:val="hybridMultilevel"/>
    <w:tmpl w:val="83B66890"/>
    <w:lvl w:ilvl="0" w:tplc="5AFA9A72">
      <w:start w:val="7803"/>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05B1B"/>
    <w:multiLevelType w:val="hybridMultilevel"/>
    <w:tmpl w:val="EC30A4D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3C46BF5"/>
    <w:multiLevelType w:val="hybridMultilevel"/>
    <w:tmpl w:val="C030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861DB"/>
    <w:multiLevelType w:val="singleLevel"/>
    <w:tmpl w:val="C55ABCBA"/>
    <w:lvl w:ilvl="0">
      <w:start w:val="1"/>
      <w:numFmt w:val="bullet"/>
      <w:pStyle w:val="Bullet3"/>
      <w:lvlText w:val=""/>
      <w:lvlJc w:val="left"/>
      <w:pPr>
        <w:tabs>
          <w:tab w:val="num" w:pos="720"/>
        </w:tabs>
        <w:ind w:left="720" w:hanging="720"/>
      </w:pPr>
      <w:rPr>
        <w:rFonts w:ascii="Symbol" w:hAnsi="Symbol" w:hint="default"/>
        <w:color w:val="000080"/>
      </w:rPr>
    </w:lvl>
  </w:abstractNum>
  <w:abstractNum w:abstractNumId="36" w15:restartNumberingAfterBreak="0">
    <w:nsid w:val="7CF505AA"/>
    <w:multiLevelType w:val="hybridMultilevel"/>
    <w:tmpl w:val="E34E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70144D"/>
    <w:multiLevelType w:val="hybridMultilevel"/>
    <w:tmpl w:val="F54C2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DEF1761"/>
    <w:multiLevelType w:val="multilevel"/>
    <w:tmpl w:val="F8E27F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734496"/>
    <w:multiLevelType w:val="hybridMultilevel"/>
    <w:tmpl w:val="E70C5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F11F20"/>
    <w:multiLevelType w:val="hybridMultilevel"/>
    <w:tmpl w:val="75A600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3"/>
  </w:num>
  <w:num w:numId="3">
    <w:abstractNumId w:val="27"/>
  </w:num>
  <w:num w:numId="4">
    <w:abstractNumId w:val="3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
  </w:num>
  <w:num w:numId="8">
    <w:abstractNumId w:val="39"/>
  </w:num>
  <w:num w:numId="9">
    <w:abstractNumId w:val="12"/>
  </w:num>
  <w:num w:numId="10">
    <w:abstractNumId w:val="9"/>
  </w:num>
  <w:num w:numId="11">
    <w:abstractNumId w:val="13"/>
  </w:num>
  <w:num w:numId="12">
    <w:abstractNumId w:val="36"/>
  </w:num>
  <w:num w:numId="13">
    <w:abstractNumId w:val="17"/>
  </w:num>
  <w:num w:numId="14">
    <w:abstractNumId w:val="21"/>
  </w:num>
  <w:num w:numId="15">
    <w:abstractNumId w:val="2"/>
  </w:num>
  <w:num w:numId="16">
    <w:abstractNumId w:val="1"/>
  </w:num>
  <w:num w:numId="17">
    <w:abstractNumId w:val="34"/>
  </w:num>
  <w:num w:numId="18">
    <w:abstractNumId w:val="7"/>
  </w:num>
  <w:num w:numId="19">
    <w:abstractNumId w:val="18"/>
  </w:num>
  <w:num w:numId="20">
    <w:abstractNumId w:val="11"/>
  </w:num>
  <w:num w:numId="21">
    <w:abstractNumId w:val="19"/>
  </w:num>
  <w:num w:numId="22">
    <w:abstractNumId w:val="38"/>
  </w:num>
  <w:num w:numId="23">
    <w:abstractNumId w:val="29"/>
  </w:num>
  <w:num w:numId="24">
    <w:abstractNumId w:val="15"/>
  </w:num>
  <w:num w:numId="25">
    <w:abstractNumId w:val="0"/>
  </w:num>
  <w:num w:numId="26">
    <w:abstractNumId w:val="37"/>
  </w:num>
  <w:num w:numId="27">
    <w:abstractNumId w:val="24"/>
  </w:num>
  <w:num w:numId="28">
    <w:abstractNumId w:val="23"/>
  </w:num>
  <w:num w:numId="29">
    <w:abstractNumId w:val="26"/>
  </w:num>
  <w:num w:numId="30">
    <w:abstractNumId w:val="6"/>
  </w:num>
  <w:num w:numId="31">
    <w:abstractNumId w:val="28"/>
  </w:num>
  <w:num w:numId="32">
    <w:abstractNumId w:val="8"/>
  </w:num>
  <w:num w:numId="33">
    <w:abstractNumId w:val="30"/>
  </w:num>
  <w:num w:numId="34">
    <w:abstractNumId w:val="32"/>
  </w:num>
  <w:num w:numId="35">
    <w:abstractNumId w:val="20"/>
  </w:num>
  <w:num w:numId="36">
    <w:abstractNumId w:val="22"/>
  </w:num>
  <w:num w:numId="37">
    <w:abstractNumId w:val="31"/>
  </w:num>
  <w:num w:numId="38">
    <w:abstractNumId w:val="25"/>
  </w:num>
  <w:num w:numId="39">
    <w:abstractNumId w:val="40"/>
  </w:num>
  <w:num w:numId="40">
    <w:abstractNumId w:val="10"/>
  </w:num>
  <w:num w:numId="41">
    <w:abstractNumId w:val="5"/>
  </w:num>
  <w:num w:numId="4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EE"/>
    <w:rsid w:val="000121D0"/>
    <w:rsid w:val="00012A9A"/>
    <w:rsid w:val="00012B20"/>
    <w:rsid w:val="000138A3"/>
    <w:rsid w:val="00016DF6"/>
    <w:rsid w:val="000203DE"/>
    <w:rsid w:val="00023DF5"/>
    <w:rsid w:val="00025382"/>
    <w:rsid w:val="00025B38"/>
    <w:rsid w:val="00026451"/>
    <w:rsid w:val="00030917"/>
    <w:rsid w:val="00033D0E"/>
    <w:rsid w:val="0003449C"/>
    <w:rsid w:val="00037F11"/>
    <w:rsid w:val="00042D47"/>
    <w:rsid w:val="00044F82"/>
    <w:rsid w:val="000476C1"/>
    <w:rsid w:val="000502B2"/>
    <w:rsid w:val="00051810"/>
    <w:rsid w:val="00055D44"/>
    <w:rsid w:val="00057BD4"/>
    <w:rsid w:val="000644B8"/>
    <w:rsid w:val="00064D14"/>
    <w:rsid w:val="00066330"/>
    <w:rsid w:val="00071CF1"/>
    <w:rsid w:val="000766E1"/>
    <w:rsid w:val="00076ECA"/>
    <w:rsid w:val="00080344"/>
    <w:rsid w:val="00080FCC"/>
    <w:rsid w:val="00082E76"/>
    <w:rsid w:val="0008312C"/>
    <w:rsid w:val="00084492"/>
    <w:rsid w:val="00085D99"/>
    <w:rsid w:val="000868AF"/>
    <w:rsid w:val="000930D7"/>
    <w:rsid w:val="000A00A2"/>
    <w:rsid w:val="000A138A"/>
    <w:rsid w:val="000A2CF1"/>
    <w:rsid w:val="000A5452"/>
    <w:rsid w:val="000A7BFB"/>
    <w:rsid w:val="000B20C9"/>
    <w:rsid w:val="000B2785"/>
    <w:rsid w:val="000B2C81"/>
    <w:rsid w:val="000B3328"/>
    <w:rsid w:val="000B7E7F"/>
    <w:rsid w:val="000C518E"/>
    <w:rsid w:val="000C6AEE"/>
    <w:rsid w:val="000D1DD5"/>
    <w:rsid w:val="000D40E7"/>
    <w:rsid w:val="000E543B"/>
    <w:rsid w:val="000E6B0F"/>
    <w:rsid w:val="000E6CEF"/>
    <w:rsid w:val="000F125D"/>
    <w:rsid w:val="000F4F9A"/>
    <w:rsid w:val="000F6255"/>
    <w:rsid w:val="00101741"/>
    <w:rsid w:val="00104C54"/>
    <w:rsid w:val="00107D23"/>
    <w:rsid w:val="0011286A"/>
    <w:rsid w:val="00115902"/>
    <w:rsid w:val="00116330"/>
    <w:rsid w:val="00116333"/>
    <w:rsid w:val="00120B73"/>
    <w:rsid w:val="00121C8B"/>
    <w:rsid w:val="001238CD"/>
    <w:rsid w:val="0012555A"/>
    <w:rsid w:val="0012677B"/>
    <w:rsid w:val="00130167"/>
    <w:rsid w:val="00135E87"/>
    <w:rsid w:val="001366CE"/>
    <w:rsid w:val="00140C17"/>
    <w:rsid w:val="00142409"/>
    <w:rsid w:val="001437E1"/>
    <w:rsid w:val="00147B49"/>
    <w:rsid w:val="001506C2"/>
    <w:rsid w:val="0015129C"/>
    <w:rsid w:val="001530A9"/>
    <w:rsid w:val="001537DA"/>
    <w:rsid w:val="00155915"/>
    <w:rsid w:val="001575BF"/>
    <w:rsid w:val="00163811"/>
    <w:rsid w:val="0016419F"/>
    <w:rsid w:val="001661C0"/>
    <w:rsid w:val="00167300"/>
    <w:rsid w:val="00171F7A"/>
    <w:rsid w:val="0017255D"/>
    <w:rsid w:val="001736E8"/>
    <w:rsid w:val="00180CEF"/>
    <w:rsid w:val="00181419"/>
    <w:rsid w:val="00181881"/>
    <w:rsid w:val="001841E6"/>
    <w:rsid w:val="00185C45"/>
    <w:rsid w:val="00186EED"/>
    <w:rsid w:val="00187712"/>
    <w:rsid w:val="00190E11"/>
    <w:rsid w:val="0019335B"/>
    <w:rsid w:val="00193E6E"/>
    <w:rsid w:val="0019683F"/>
    <w:rsid w:val="001A0694"/>
    <w:rsid w:val="001A282C"/>
    <w:rsid w:val="001A298F"/>
    <w:rsid w:val="001A4B90"/>
    <w:rsid w:val="001A6390"/>
    <w:rsid w:val="001B13B0"/>
    <w:rsid w:val="001B3244"/>
    <w:rsid w:val="001B6AF6"/>
    <w:rsid w:val="001C1CE8"/>
    <w:rsid w:val="001C276C"/>
    <w:rsid w:val="001C53D1"/>
    <w:rsid w:val="001C791B"/>
    <w:rsid w:val="001D0776"/>
    <w:rsid w:val="001D0993"/>
    <w:rsid w:val="001D0DF1"/>
    <w:rsid w:val="001D1993"/>
    <w:rsid w:val="001D44AC"/>
    <w:rsid w:val="001D5907"/>
    <w:rsid w:val="001E2FBE"/>
    <w:rsid w:val="001E4F12"/>
    <w:rsid w:val="001E562C"/>
    <w:rsid w:val="001E6FDB"/>
    <w:rsid w:val="001F092B"/>
    <w:rsid w:val="001F0A76"/>
    <w:rsid w:val="002003D5"/>
    <w:rsid w:val="00203926"/>
    <w:rsid w:val="00205FA5"/>
    <w:rsid w:val="0020640B"/>
    <w:rsid w:val="0020762D"/>
    <w:rsid w:val="00207A68"/>
    <w:rsid w:val="00207CE5"/>
    <w:rsid w:val="00211B7E"/>
    <w:rsid w:val="00214BA2"/>
    <w:rsid w:val="002208B8"/>
    <w:rsid w:val="00221CD4"/>
    <w:rsid w:val="00224660"/>
    <w:rsid w:val="0022488F"/>
    <w:rsid w:val="002248E0"/>
    <w:rsid w:val="0022566D"/>
    <w:rsid w:val="00231196"/>
    <w:rsid w:val="00232B73"/>
    <w:rsid w:val="0023648D"/>
    <w:rsid w:val="002369F2"/>
    <w:rsid w:val="0023741A"/>
    <w:rsid w:val="00240966"/>
    <w:rsid w:val="0024386E"/>
    <w:rsid w:val="0024504F"/>
    <w:rsid w:val="002565A8"/>
    <w:rsid w:val="002603D6"/>
    <w:rsid w:val="00264471"/>
    <w:rsid w:val="00264F86"/>
    <w:rsid w:val="00265846"/>
    <w:rsid w:val="00266CE5"/>
    <w:rsid w:val="0027357A"/>
    <w:rsid w:val="002809BF"/>
    <w:rsid w:val="00280B45"/>
    <w:rsid w:val="0028532E"/>
    <w:rsid w:val="00285BCE"/>
    <w:rsid w:val="00286EB5"/>
    <w:rsid w:val="0029034C"/>
    <w:rsid w:val="00291D25"/>
    <w:rsid w:val="0029300F"/>
    <w:rsid w:val="00293202"/>
    <w:rsid w:val="002A012E"/>
    <w:rsid w:val="002A0954"/>
    <w:rsid w:val="002A2996"/>
    <w:rsid w:val="002A468E"/>
    <w:rsid w:val="002B0352"/>
    <w:rsid w:val="002B1026"/>
    <w:rsid w:val="002B15DC"/>
    <w:rsid w:val="002B1E52"/>
    <w:rsid w:val="002B2E79"/>
    <w:rsid w:val="002B2EAA"/>
    <w:rsid w:val="002B31CB"/>
    <w:rsid w:val="002B34BD"/>
    <w:rsid w:val="002B6275"/>
    <w:rsid w:val="002B686B"/>
    <w:rsid w:val="002C3266"/>
    <w:rsid w:val="002C35D5"/>
    <w:rsid w:val="002C3F8C"/>
    <w:rsid w:val="002C69D4"/>
    <w:rsid w:val="002D1E6D"/>
    <w:rsid w:val="002D2E0A"/>
    <w:rsid w:val="002D459F"/>
    <w:rsid w:val="002E2B29"/>
    <w:rsid w:val="002E533E"/>
    <w:rsid w:val="002E6CC3"/>
    <w:rsid w:val="002E6F2C"/>
    <w:rsid w:val="002E7116"/>
    <w:rsid w:val="002E7DC9"/>
    <w:rsid w:val="002F5BC6"/>
    <w:rsid w:val="002F6294"/>
    <w:rsid w:val="002F6914"/>
    <w:rsid w:val="00302B34"/>
    <w:rsid w:val="003077C9"/>
    <w:rsid w:val="003079C7"/>
    <w:rsid w:val="003114E9"/>
    <w:rsid w:val="00311B02"/>
    <w:rsid w:val="00312F42"/>
    <w:rsid w:val="003168C4"/>
    <w:rsid w:val="00316B69"/>
    <w:rsid w:val="00320297"/>
    <w:rsid w:val="0032605C"/>
    <w:rsid w:val="00332470"/>
    <w:rsid w:val="003326ED"/>
    <w:rsid w:val="003353E4"/>
    <w:rsid w:val="00335F69"/>
    <w:rsid w:val="0033737E"/>
    <w:rsid w:val="00337B99"/>
    <w:rsid w:val="00337C0A"/>
    <w:rsid w:val="00337F83"/>
    <w:rsid w:val="003422B5"/>
    <w:rsid w:val="00343A49"/>
    <w:rsid w:val="00344877"/>
    <w:rsid w:val="00346DD1"/>
    <w:rsid w:val="0035008E"/>
    <w:rsid w:val="0035338F"/>
    <w:rsid w:val="0035369D"/>
    <w:rsid w:val="00357AE7"/>
    <w:rsid w:val="003607E6"/>
    <w:rsid w:val="00363314"/>
    <w:rsid w:val="00364BD6"/>
    <w:rsid w:val="003662D4"/>
    <w:rsid w:val="003675D0"/>
    <w:rsid w:val="00373222"/>
    <w:rsid w:val="0037554A"/>
    <w:rsid w:val="00381086"/>
    <w:rsid w:val="00381F9F"/>
    <w:rsid w:val="003821B1"/>
    <w:rsid w:val="003838DF"/>
    <w:rsid w:val="003857F9"/>
    <w:rsid w:val="003860B9"/>
    <w:rsid w:val="00387211"/>
    <w:rsid w:val="00387E73"/>
    <w:rsid w:val="003903A8"/>
    <w:rsid w:val="00390B47"/>
    <w:rsid w:val="00391048"/>
    <w:rsid w:val="00397955"/>
    <w:rsid w:val="003A0246"/>
    <w:rsid w:val="003A20F8"/>
    <w:rsid w:val="003B08C2"/>
    <w:rsid w:val="003B1404"/>
    <w:rsid w:val="003B1C12"/>
    <w:rsid w:val="003C26F1"/>
    <w:rsid w:val="003C47BC"/>
    <w:rsid w:val="003C536B"/>
    <w:rsid w:val="003C793F"/>
    <w:rsid w:val="003D1E26"/>
    <w:rsid w:val="003D2836"/>
    <w:rsid w:val="003E1E6F"/>
    <w:rsid w:val="003E311B"/>
    <w:rsid w:val="003E4760"/>
    <w:rsid w:val="003E5214"/>
    <w:rsid w:val="003E6688"/>
    <w:rsid w:val="003F0ABA"/>
    <w:rsid w:val="003F3924"/>
    <w:rsid w:val="003F412C"/>
    <w:rsid w:val="003F56A7"/>
    <w:rsid w:val="003F6C03"/>
    <w:rsid w:val="003F71A9"/>
    <w:rsid w:val="004033F7"/>
    <w:rsid w:val="00411D52"/>
    <w:rsid w:val="00414721"/>
    <w:rsid w:val="0041557B"/>
    <w:rsid w:val="0041601B"/>
    <w:rsid w:val="00417695"/>
    <w:rsid w:val="00417934"/>
    <w:rsid w:val="00420C3F"/>
    <w:rsid w:val="004245CE"/>
    <w:rsid w:val="00425452"/>
    <w:rsid w:val="00427E24"/>
    <w:rsid w:val="00430082"/>
    <w:rsid w:val="00431A3F"/>
    <w:rsid w:val="004322FE"/>
    <w:rsid w:val="00435142"/>
    <w:rsid w:val="00435649"/>
    <w:rsid w:val="00435796"/>
    <w:rsid w:val="00442CB0"/>
    <w:rsid w:val="00444447"/>
    <w:rsid w:val="00447A04"/>
    <w:rsid w:val="00447C42"/>
    <w:rsid w:val="00450FDF"/>
    <w:rsid w:val="0045207D"/>
    <w:rsid w:val="00453CCE"/>
    <w:rsid w:val="0045478B"/>
    <w:rsid w:val="00457DFA"/>
    <w:rsid w:val="004628FD"/>
    <w:rsid w:val="004649C3"/>
    <w:rsid w:val="00465CB5"/>
    <w:rsid w:val="00467BC1"/>
    <w:rsid w:val="0047080C"/>
    <w:rsid w:val="00472AF3"/>
    <w:rsid w:val="00472F67"/>
    <w:rsid w:val="00476FC8"/>
    <w:rsid w:val="004807C4"/>
    <w:rsid w:val="00480CE9"/>
    <w:rsid w:val="00480E19"/>
    <w:rsid w:val="00484A4C"/>
    <w:rsid w:val="00487429"/>
    <w:rsid w:val="00487E59"/>
    <w:rsid w:val="00490236"/>
    <w:rsid w:val="0049117B"/>
    <w:rsid w:val="00493400"/>
    <w:rsid w:val="00494609"/>
    <w:rsid w:val="004968CE"/>
    <w:rsid w:val="004A07F1"/>
    <w:rsid w:val="004A1B88"/>
    <w:rsid w:val="004A4B94"/>
    <w:rsid w:val="004A61A6"/>
    <w:rsid w:val="004A68CD"/>
    <w:rsid w:val="004B05BB"/>
    <w:rsid w:val="004B2AA8"/>
    <w:rsid w:val="004B6AE9"/>
    <w:rsid w:val="004B7EC2"/>
    <w:rsid w:val="004C0078"/>
    <w:rsid w:val="004C083A"/>
    <w:rsid w:val="004C0D7E"/>
    <w:rsid w:val="004C3C2C"/>
    <w:rsid w:val="004D0106"/>
    <w:rsid w:val="004D0ABD"/>
    <w:rsid w:val="004D0F91"/>
    <w:rsid w:val="004D194C"/>
    <w:rsid w:val="004D2190"/>
    <w:rsid w:val="004D38F3"/>
    <w:rsid w:val="004D3C37"/>
    <w:rsid w:val="004E22BC"/>
    <w:rsid w:val="004E34A2"/>
    <w:rsid w:val="004E66DD"/>
    <w:rsid w:val="004F080E"/>
    <w:rsid w:val="004F1EF4"/>
    <w:rsid w:val="004F21A9"/>
    <w:rsid w:val="004F26CB"/>
    <w:rsid w:val="004F2B86"/>
    <w:rsid w:val="004F3722"/>
    <w:rsid w:val="004F63F4"/>
    <w:rsid w:val="004F7847"/>
    <w:rsid w:val="0050155B"/>
    <w:rsid w:val="005018CB"/>
    <w:rsid w:val="00501E3F"/>
    <w:rsid w:val="00502763"/>
    <w:rsid w:val="00503722"/>
    <w:rsid w:val="0050374B"/>
    <w:rsid w:val="005053EA"/>
    <w:rsid w:val="00511267"/>
    <w:rsid w:val="00513708"/>
    <w:rsid w:val="00515B28"/>
    <w:rsid w:val="005179D2"/>
    <w:rsid w:val="00520C35"/>
    <w:rsid w:val="00522724"/>
    <w:rsid w:val="00525AC7"/>
    <w:rsid w:val="005314B2"/>
    <w:rsid w:val="00533CDF"/>
    <w:rsid w:val="0053570A"/>
    <w:rsid w:val="005362BB"/>
    <w:rsid w:val="00540788"/>
    <w:rsid w:val="0054281A"/>
    <w:rsid w:val="005462A8"/>
    <w:rsid w:val="005506EA"/>
    <w:rsid w:val="00554E51"/>
    <w:rsid w:val="00555514"/>
    <w:rsid w:val="005610E9"/>
    <w:rsid w:val="00564D48"/>
    <w:rsid w:val="00565AFD"/>
    <w:rsid w:val="005667C4"/>
    <w:rsid w:val="00566CA3"/>
    <w:rsid w:val="00570E5A"/>
    <w:rsid w:val="00572133"/>
    <w:rsid w:val="005729F7"/>
    <w:rsid w:val="005764AE"/>
    <w:rsid w:val="00582FFA"/>
    <w:rsid w:val="00584C97"/>
    <w:rsid w:val="00590C91"/>
    <w:rsid w:val="00592EBF"/>
    <w:rsid w:val="0059569E"/>
    <w:rsid w:val="00596D2B"/>
    <w:rsid w:val="005A375B"/>
    <w:rsid w:val="005A5E27"/>
    <w:rsid w:val="005A71A1"/>
    <w:rsid w:val="005B0760"/>
    <w:rsid w:val="005B3F0D"/>
    <w:rsid w:val="005C1B21"/>
    <w:rsid w:val="005C31BE"/>
    <w:rsid w:val="005C3544"/>
    <w:rsid w:val="005C4826"/>
    <w:rsid w:val="005C7B55"/>
    <w:rsid w:val="005D6929"/>
    <w:rsid w:val="005D6B29"/>
    <w:rsid w:val="005D7A6D"/>
    <w:rsid w:val="005F0895"/>
    <w:rsid w:val="005F1E8B"/>
    <w:rsid w:val="005F23BA"/>
    <w:rsid w:val="005F319F"/>
    <w:rsid w:val="005F324B"/>
    <w:rsid w:val="005F4B41"/>
    <w:rsid w:val="005F4BBE"/>
    <w:rsid w:val="005F4FF7"/>
    <w:rsid w:val="005F6319"/>
    <w:rsid w:val="005F66C7"/>
    <w:rsid w:val="00604260"/>
    <w:rsid w:val="00604E85"/>
    <w:rsid w:val="00610BC7"/>
    <w:rsid w:val="00613470"/>
    <w:rsid w:val="0061376B"/>
    <w:rsid w:val="00615BC4"/>
    <w:rsid w:val="0061790E"/>
    <w:rsid w:val="006214EE"/>
    <w:rsid w:val="00622E5A"/>
    <w:rsid w:val="00624244"/>
    <w:rsid w:val="0062679C"/>
    <w:rsid w:val="00630098"/>
    <w:rsid w:val="00635761"/>
    <w:rsid w:val="00635A95"/>
    <w:rsid w:val="00635FDD"/>
    <w:rsid w:val="0063670F"/>
    <w:rsid w:val="00644B0A"/>
    <w:rsid w:val="006463AC"/>
    <w:rsid w:val="006466F1"/>
    <w:rsid w:val="00652C2C"/>
    <w:rsid w:val="00653D5E"/>
    <w:rsid w:val="00662052"/>
    <w:rsid w:val="006648D1"/>
    <w:rsid w:val="00672BD5"/>
    <w:rsid w:val="00673485"/>
    <w:rsid w:val="00676F24"/>
    <w:rsid w:val="006806B4"/>
    <w:rsid w:val="00682E87"/>
    <w:rsid w:val="006862F5"/>
    <w:rsid w:val="00691BE2"/>
    <w:rsid w:val="006941CB"/>
    <w:rsid w:val="00694FAC"/>
    <w:rsid w:val="00697F25"/>
    <w:rsid w:val="006A01A0"/>
    <w:rsid w:val="006A1FBF"/>
    <w:rsid w:val="006A3423"/>
    <w:rsid w:val="006A6408"/>
    <w:rsid w:val="006A6544"/>
    <w:rsid w:val="006A75A4"/>
    <w:rsid w:val="006A7897"/>
    <w:rsid w:val="006A7F06"/>
    <w:rsid w:val="006B072F"/>
    <w:rsid w:val="006B25ED"/>
    <w:rsid w:val="006B39BE"/>
    <w:rsid w:val="006B652A"/>
    <w:rsid w:val="006B6B24"/>
    <w:rsid w:val="006B790B"/>
    <w:rsid w:val="006C331A"/>
    <w:rsid w:val="006D0683"/>
    <w:rsid w:val="006D1675"/>
    <w:rsid w:val="006D2E7A"/>
    <w:rsid w:val="006D3646"/>
    <w:rsid w:val="006D626A"/>
    <w:rsid w:val="006E01E1"/>
    <w:rsid w:val="006E0761"/>
    <w:rsid w:val="006E0A67"/>
    <w:rsid w:val="006E25FA"/>
    <w:rsid w:val="006E3BB5"/>
    <w:rsid w:val="006F2C2F"/>
    <w:rsid w:val="006F4EF4"/>
    <w:rsid w:val="00703DFF"/>
    <w:rsid w:val="00705641"/>
    <w:rsid w:val="007065DC"/>
    <w:rsid w:val="00707AEA"/>
    <w:rsid w:val="00707F9C"/>
    <w:rsid w:val="00714658"/>
    <w:rsid w:val="007151DA"/>
    <w:rsid w:val="0071729A"/>
    <w:rsid w:val="00717302"/>
    <w:rsid w:val="00720BFA"/>
    <w:rsid w:val="007210E8"/>
    <w:rsid w:val="00721601"/>
    <w:rsid w:val="00723F96"/>
    <w:rsid w:val="00731293"/>
    <w:rsid w:val="00732ED0"/>
    <w:rsid w:val="00733820"/>
    <w:rsid w:val="00735D85"/>
    <w:rsid w:val="00736F96"/>
    <w:rsid w:val="0073715F"/>
    <w:rsid w:val="00737822"/>
    <w:rsid w:val="00740F40"/>
    <w:rsid w:val="007459AA"/>
    <w:rsid w:val="00745B4E"/>
    <w:rsid w:val="00750E7F"/>
    <w:rsid w:val="007514B0"/>
    <w:rsid w:val="007515AC"/>
    <w:rsid w:val="00752AE7"/>
    <w:rsid w:val="00754241"/>
    <w:rsid w:val="0076660C"/>
    <w:rsid w:val="00772C64"/>
    <w:rsid w:val="00773D50"/>
    <w:rsid w:val="00774526"/>
    <w:rsid w:val="00780824"/>
    <w:rsid w:val="00785380"/>
    <w:rsid w:val="007865FF"/>
    <w:rsid w:val="00792002"/>
    <w:rsid w:val="00793034"/>
    <w:rsid w:val="0079369C"/>
    <w:rsid w:val="00797D62"/>
    <w:rsid w:val="007A2B5D"/>
    <w:rsid w:val="007A4D91"/>
    <w:rsid w:val="007A5879"/>
    <w:rsid w:val="007A5BFE"/>
    <w:rsid w:val="007B26D4"/>
    <w:rsid w:val="007B2815"/>
    <w:rsid w:val="007B4E5C"/>
    <w:rsid w:val="007B58B0"/>
    <w:rsid w:val="007B5969"/>
    <w:rsid w:val="007B5E1A"/>
    <w:rsid w:val="007B76AD"/>
    <w:rsid w:val="007B7FEE"/>
    <w:rsid w:val="007C0A56"/>
    <w:rsid w:val="007C0E52"/>
    <w:rsid w:val="007C3F24"/>
    <w:rsid w:val="007C4D34"/>
    <w:rsid w:val="007C517D"/>
    <w:rsid w:val="007C68AD"/>
    <w:rsid w:val="007C76B7"/>
    <w:rsid w:val="007D0809"/>
    <w:rsid w:val="007D135E"/>
    <w:rsid w:val="007D6A6B"/>
    <w:rsid w:val="007E325A"/>
    <w:rsid w:val="007E5B05"/>
    <w:rsid w:val="007E60BE"/>
    <w:rsid w:val="007E6F48"/>
    <w:rsid w:val="007E7D47"/>
    <w:rsid w:val="007F474B"/>
    <w:rsid w:val="007F60A2"/>
    <w:rsid w:val="008020E5"/>
    <w:rsid w:val="00803413"/>
    <w:rsid w:val="00812819"/>
    <w:rsid w:val="008158E3"/>
    <w:rsid w:val="00816EEB"/>
    <w:rsid w:val="00817393"/>
    <w:rsid w:val="00827EB2"/>
    <w:rsid w:val="00832F59"/>
    <w:rsid w:val="008360B2"/>
    <w:rsid w:val="00836BC2"/>
    <w:rsid w:val="00837112"/>
    <w:rsid w:val="00837608"/>
    <w:rsid w:val="008403DB"/>
    <w:rsid w:val="0084285A"/>
    <w:rsid w:val="00846AAF"/>
    <w:rsid w:val="00846BF5"/>
    <w:rsid w:val="008504B8"/>
    <w:rsid w:val="00851C6B"/>
    <w:rsid w:val="00853E08"/>
    <w:rsid w:val="0085600C"/>
    <w:rsid w:val="00856E7A"/>
    <w:rsid w:val="0085770B"/>
    <w:rsid w:val="00860699"/>
    <w:rsid w:val="00860A4E"/>
    <w:rsid w:val="00862373"/>
    <w:rsid w:val="00864688"/>
    <w:rsid w:val="00865658"/>
    <w:rsid w:val="0087076D"/>
    <w:rsid w:val="008738A1"/>
    <w:rsid w:val="00874337"/>
    <w:rsid w:val="008749C3"/>
    <w:rsid w:val="00875F6D"/>
    <w:rsid w:val="00877010"/>
    <w:rsid w:val="00877A9B"/>
    <w:rsid w:val="00881715"/>
    <w:rsid w:val="00883BC4"/>
    <w:rsid w:val="00886398"/>
    <w:rsid w:val="00890B68"/>
    <w:rsid w:val="0089186F"/>
    <w:rsid w:val="00891B5E"/>
    <w:rsid w:val="008963DD"/>
    <w:rsid w:val="008A12EA"/>
    <w:rsid w:val="008A47C3"/>
    <w:rsid w:val="008A6670"/>
    <w:rsid w:val="008B2E2A"/>
    <w:rsid w:val="008B332C"/>
    <w:rsid w:val="008B5633"/>
    <w:rsid w:val="008B7AA6"/>
    <w:rsid w:val="008C0E64"/>
    <w:rsid w:val="008C165F"/>
    <w:rsid w:val="008C4451"/>
    <w:rsid w:val="008C4530"/>
    <w:rsid w:val="008D4955"/>
    <w:rsid w:val="008D6DC1"/>
    <w:rsid w:val="008D7364"/>
    <w:rsid w:val="008E07F9"/>
    <w:rsid w:val="008E32BD"/>
    <w:rsid w:val="008E3E4F"/>
    <w:rsid w:val="008F0020"/>
    <w:rsid w:val="008F6E6A"/>
    <w:rsid w:val="008F7660"/>
    <w:rsid w:val="00901953"/>
    <w:rsid w:val="009028B8"/>
    <w:rsid w:val="009039F1"/>
    <w:rsid w:val="00904D19"/>
    <w:rsid w:val="00905E90"/>
    <w:rsid w:val="00911D9A"/>
    <w:rsid w:val="00917863"/>
    <w:rsid w:val="00925062"/>
    <w:rsid w:val="00926A72"/>
    <w:rsid w:val="009276A8"/>
    <w:rsid w:val="00942F0A"/>
    <w:rsid w:val="0094382C"/>
    <w:rsid w:val="00945945"/>
    <w:rsid w:val="00945963"/>
    <w:rsid w:val="0094656E"/>
    <w:rsid w:val="0095241C"/>
    <w:rsid w:val="00954BBF"/>
    <w:rsid w:val="00955CF5"/>
    <w:rsid w:val="00963721"/>
    <w:rsid w:val="00965A52"/>
    <w:rsid w:val="0096613A"/>
    <w:rsid w:val="0096753B"/>
    <w:rsid w:val="009715CA"/>
    <w:rsid w:val="009721A2"/>
    <w:rsid w:val="0097238B"/>
    <w:rsid w:val="009761D7"/>
    <w:rsid w:val="00976E0A"/>
    <w:rsid w:val="00976F54"/>
    <w:rsid w:val="00977121"/>
    <w:rsid w:val="00980D60"/>
    <w:rsid w:val="009816C1"/>
    <w:rsid w:val="009842CB"/>
    <w:rsid w:val="00984BB4"/>
    <w:rsid w:val="00991978"/>
    <w:rsid w:val="00993F82"/>
    <w:rsid w:val="00995190"/>
    <w:rsid w:val="009A3089"/>
    <w:rsid w:val="009A4A42"/>
    <w:rsid w:val="009A7113"/>
    <w:rsid w:val="009B272C"/>
    <w:rsid w:val="009C0A98"/>
    <w:rsid w:val="009C0E73"/>
    <w:rsid w:val="009C13E9"/>
    <w:rsid w:val="009C2DAE"/>
    <w:rsid w:val="009C39CC"/>
    <w:rsid w:val="009C4262"/>
    <w:rsid w:val="009D098C"/>
    <w:rsid w:val="009D444F"/>
    <w:rsid w:val="009E779B"/>
    <w:rsid w:val="009F10F1"/>
    <w:rsid w:val="009F1F36"/>
    <w:rsid w:val="009F2E74"/>
    <w:rsid w:val="009F34ED"/>
    <w:rsid w:val="009F5391"/>
    <w:rsid w:val="009F74F3"/>
    <w:rsid w:val="009F7D97"/>
    <w:rsid w:val="00A01F65"/>
    <w:rsid w:val="00A026C8"/>
    <w:rsid w:val="00A02F39"/>
    <w:rsid w:val="00A03264"/>
    <w:rsid w:val="00A0428F"/>
    <w:rsid w:val="00A048BD"/>
    <w:rsid w:val="00A0493C"/>
    <w:rsid w:val="00A05BC5"/>
    <w:rsid w:val="00A11F60"/>
    <w:rsid w:val="00A13A5E"/>
    <w:rsid w:val="00A169DF"/>
    <w:rsid w:val="00A25BC2"/>
    <w:rsid w:val="00A26368"/>
    <w:rsid w:val="00A327F8"/>
    <w:rsid w:val="00A33098"/>
    <w:rsid w:val="00A330B4"/>
    <w:rsid w:val="00A34C30"/>
    <w:rsid w:val="00A360A3"/>
    <w:rsid w:val="00A36600"/>
    <w:rsid w:val="00A419FA"/>
    <w:rsid w:val="00A4204C"/>
    <w:rsid w:val="00A44FAA"/>
    <w:rsid w:val="00A451C7"/>
    <w:rsid w:val="00A46E33"/>
    <w:rsid w:val="00A5002D"/>
    <w:rsid w:val="00A52A80"/>
    <w:rsid w:val="00A52F18"/>
    <w:rsid w:val="00A539EA"/>
    <w:rsid w:val="00A53F6E"/>
    <w:rsid w:val="00A5425F"/>
    <w:rsid w:val="00A560C2"/>
    <w:rsid w:val="00A63C99"/>
    <w:rsid w:val="00A71222"/>
    <w:rsid w:val="00A723B2"/>
    <w:rsid w:val="00A72942"/>
    <w:rsid w:val="00A76B2D"/>
    <w:rsid w:val="00A76CA9"/>
    <w:rsid w:val="00A7707B"/>
    <w:rsid w:val="00A77E52"/>
    <w:rsid w:val="00A86952"/>
    <w:rsid w:val="00A90C03"/>
    <w:rsid w:val="00A932A3"/>
    <w:rsid w:val="00A9362D"/>
    <w:rsid w:val="00AA0802"/>
    <w:rsid w:val="00AA0CB6"/>
    <w:rsid w:val="00AA19F2"/>
    <w:rsid w:val="00AA2598"/>
    <w:rsid w:val="00AA3655"/>
    <w:rsid w:val="00AA5A1F"/>
    <w:rsid w:val="00AA5C3F"/>
    <w:rsid w:val="00AA62F2"/>
    <w:rsid w:val="00AA6FEA"/>
    <w:rsid w:val="00AA7AD1"/>
    <w:rsid w:val="00AA7EE7"/>
    <w:rsid w:val="00AB261A"/>
    <w:rsid w:val="00AB2F21"/>
    <w:rsid w:val="00AB5020"/>
    <w:rsid w:val="00AB5F43"/>
    <w:rsid w:val="00AC18D6"/>
    <w:rsid w:val="00AC3C2E"/>
    <w:rsid w:val="00AC6118"/>
    <w:rsid w:val="00AD0DD5"/>
    <w:rsid w:val="00AD15F2"/>
    <w:rsid w:val="00AD1CF2"/>
    <w:rsid w:val="00AD29CB"/>
    <w:rsid w:val="00AD3A9F"/>
    <w:rsid w:val="00AD4A86"/>
    <w:rsid w:val="00AD6A21"/>
    <w:rsid w:val="00AE2C20"/>
    <w:rsid w:val="00AE3305"/>
    <w:rsid w:val="00AE3DBF"/>
    <w:rsid w:val="00AE4AE7"/>
    <w:rsid w:val="00AF3C89"/>
    <w:rsid w:val="00AF5D65"/>
    <w:rsid w:val="00AF7623"/>
    <w:rsid w:val="00B036CC"/>
    <w:rsid w:val="00B03910"/>
    <w:rsid w:val="00B04938"/>
    <w:rsid w:val="00B053D2"/>
    <w:rsid w:val="00B05E45"/>
    <w:rsid w:val="00B06AD2"/>
    <w:rsid w:val="00B07F3A"/>
    <w:rsid w:val="00B1254A"/>
    <w:rsid w:val="00B1673B"/>
    <w:rsid w:val="00B176A3"/>
    <w:rsid w:val="00B26F6C"/>
    <w:rsid w:val="00B27468"/>
    <w:rsid w:val="00B27AAB"/>
    <w:rsid w:val="00B34A57"/>
    <w:rsid w:val="00B35A2D"/>
    <w:rsid w:val="00B37035"/>
    <w:rsid w:val="00B40EFA"/>
    <w:rsid w:val="00B4235D"/>
    <w:rsid w:val="00B434F5"/>
    <w:rsid w:val="00B44E7E"/>
    <w:rsid w:val="00B45D9C"/>
    <w:rsid w:val="00B466A7"/>
    <w:rsid w:val="00B46C90"/>
    <w:rsid w:val="00B53D45"/>
    <w:rsid w:val="00B54E5B"/>
    <w:rsid w:val="00B552DF"/>
    <w:rsid w:val="00B55B99"/>
    <w:rsid w:val="00B577A8"/>
    <w:rsid w:val="00B62479"/>
    <w:rsid w:val="00B671F8"/>
    <w:rsid w:val="00B674AE"/>
    <w:rsid w:val="00B67692"/>
    <w:rsid w:val="00B74062"/>
    <w:rsid w:val="00B747F6"/>
    <w:rsid w:val="00B81152"/>
    <w:rsid w:val="00B8588D"/>
    <w:rsid w:val="00B921E5"/>
    <w:rsid w:val="00B97E3C"/>
    <w:rsid w:val="00BA075F"/>
    <w:rsid w:val="00BA6E8C"/>
    <w:rsid w:val="00BA772A"/>
    <w:rsid w:val="00BB1189"/>
    <w:rsid w:val="00BB23F9"/>
    <w:rsid w:val="00BB307E"/>
    <w:rsid w:val="00BB3493"/>
    <w:rsid w:val="00BB4706"/>
    <w:rsid w:val="00BB7929"/>
    <w:rsid w:val="00BC25C8"/>
    <w:rsid w:val="00BC7029"/>
    <w:rsid w:val="00BD02EE"/>
    <w:rsid w:val="00BD287B"/>
    <w:rsid w:val="00BD4625"/>
    <w:rsid w:val="00BD54A7"/>
    <w:rsid w:val="00BD718E"/>
    <w:rsid w:val="00BE0B9C"/>
    <w:rsid w:val="00BE2E43"/>
    <w:rsid w:val="00BE2EC8"/>
    <w:rsid w:val="00BF220C"/>
    <w:rsid w:val="00BF24AB"/>
    <w:rsid w:val="00BF2669"/>
    <w:rsid w:val="00BF3089"/>
    <w:rsid w:val="00BF570D"/>
    <w:rsid w:val="00C01FD1"/>
    <w:rsid w:val="00C020B4"/>
    <w:rsid w:val="00C02836"/>
    <w:rsid w:val="00C06BA8"/>
    <w:rsid w:val="00C12C5E"/>
    <w:rsid w:val="00C1465A"/>
    <w:rsid w:val="00C17E22"/>
    <w:rsid w:val="00C17ED2"/>
    <w:rsid w:val="00C20FF5"/>
    <w:rsid w:val="00C21D7E"/>
    <w:rsid w:val="00C22CD8"/>
    <w:rsid w:val="00C240F2"/>
    <w:rsid w:val="00C279CC"/>
    <w:rsid w:val="00C31926"/>
    <w:rsid w:val="00C3259D"/>
    <w:rsid w:val="00C341DA"/>
    <w:rsid w:val="00C42151"/>
    <w:rsid w:val="00C43563"/>
    <w:rsid w:val="00C44415"/>
    <w:rsid w:val="00C470A9"/>
    <w:rsid w:val="00C47B6F"/>
    <w:rsid w:val="00C47D73"/>
    <w:rsid w:val="00C52782"/>
    <w:rsid w:val="00C53104"/>
    <w:rsid w:val="00C534C0"/>
    <w:rsid w:val="00C55EEE"/>
    <w:rsid w:val="00C5619E"/>
    <w:rsid w:val="00C60698"/>
    <w:rsid w:val="00C60F34"/>
    <w:rsid w:val="00C63E6F"/>
    <w:rsid w:val="00C64EB9"/>
    <w:rsid w:val="00C664C5"/>
    <w:rsid w:val="00C70FAF"/>
    <w:rsid w:val="00C72798"/>
    <w:rsid w:val="00C73CAA"/>
    <w:rsid w:val="00C75F30"/>
    <w:rsid w:val="00C81263"/>
    <w:rsid w:val="00C863A5"/>
    <w:rsid w:val="00C91726"/>
    <w:rsid w:val="00C9202F"/>
    <w:rsid w:val="00C9211F"/>
    <w:rsid w:val="00C92EC9"/>
    <w:rsid w:val="00C950E8"/>
    <w:rsid w:val="00C96AFF"/>
    <w:rsid w:val="00CA024B"/>
    <w:rsid w:val="00CA04C8"/>
    <w:rsid w:val="00CA110D"/>
    <w:rsid w:val="00CA16AC"/>
    <w:rsid w:val="00CA3D5B"/>
    <w:rsid w:val="00CA5209"/>
    <w:rsid w:val="00CA7EAE"/>
    <w:rsid w:val="00CB0C18"/>
    <w:rsid w:val="00CB1335"/>
    <w:rsid w:val="00CB2452"/>
    <w:rsid w:val="00CB2F42"/>
    <w:rsid w:val="00CB32FC"/>
    <w:rsid w:val="00CB3CAA"/>
    <w:rsid w:val="00CC0BF1"/>
    <w:rsid w:val="00CC0DCC"/>
    <w:rsid w:val="00CC5EB1"/>
    <w:rsid w:val="00CD2218"/>
    <w:rsid w:val="00CD3350"/>
    <w:rsid w:val="00CE246F"/>
    <w:rsid w:val="00CE5348"/>
    <w:rsid w:val="00CE5557"/>
    <w:rsid w:val="00CE5EF3"/>
    <w:rsid w:val="00CF0138"/>
    <w:rsid w:val="00CF2A61"/>
    <w:rsid w:val="00CF2D7C"/>
    <w:rsid w:val="00CF389F"/>
    <w:rsid w:val="00CF4784"/>
    <w:rsid w:val="00D02EAA"/>
    <w:rsid w:val="00D03A3B"/>
    <w:rsid w:val="00D03A7E"/>
    <w:rsid w:val="00D03BDF"/>
    <w:rsid w:val="00D0493C"/>
    <w:rsid w:val="00D051E3"/>
    <w:rsid w:val="00D1573F"/>
    <w:rsid w:val="00D171B0"/>
    <w:rsid w:val="00D204D9"/>
    <w:rsid w:val="00D2078A"/>
    <w:rsid w:val="00D21BD3"/>
    <w:rsid w:val="00D23BA0"/>
    <w:rsid w:val="00D25356"/>
    <w:rsid w:val="00D25F47"/>
    <w:rsid w:val="00D30D78"/>
    <w:rsid w:val="00D35DC5"/>
    <w:rsid w:val="00D37005"/>
    <w:rsid w:val="00D42B34"/>
    <w:rsid w:val="00D42C75"/>
    <w:rsid w:val="00D46940"/>
    <w:rsid w:val="00D47E97"/>
    <w:rsid w:val="00D50347"/>
    <w:rsid w:val="00D5362D"/>
    <w:rsid w:val="00D545C4"/>
    <w:rsid w:val="00D550E5"/>
    <w:rsid w:val="00D56D9D"/>
    <w:rsid w:val="00D61B25"/>
    <w:rsid w:val="00D622D0"/>
    <w:rsid w:val="00D65627"/>
    <w:rsid w:val="00D7346B"/>
    <w:rsid w:val="00D74500"/>
    <w:rsid w:val="00D75F8E"/>
    <w:rsid w:val="00D7782A"/>
    <w:rsid w:val="00D80611"/>
    <w:rsid w:val="00D82305"/>
    <w:rsid w:val="00D83BB0"/>
    <w:rsid w:val="00D847DB"/>
    <w:rsid w:val="00D84F69"/>
    <w:rsid w:val="00D86061"/>
    <w:rsid w:val="00D87889"/>
    <w:rsid w:val="00D915B0"/>
    <w:rsid w:val="00D93C14"/>
    <w:rsid w:val="00D9701D"/>
    <w:rsid w:val="00DA1327"/>
    <w:rsid w:val="00DA15A8"/>
    <w:rsid w:val="00DA7971"/>
    <w:rsid w:val="00DB1BD3"/>
    <w:rsid w:val="00DB1F9B"/>
    <w:rsid w:val="00DB443F"/>
    <w:rsid w:val="00DC1073"/>
    <w:rsid w:val="00DD260F"/>
    <w:rsid w:val="00DD32A7"/>
    <w:rsid w:val="00DD5251"/>
    <w:rsid w:val="00DD5EBE"/>
    <w:rsid w:val="00DD6470"/>
    <w:rsid w:val="00DD74CA"/>
    <w:rsid w:val="00DE27B6"/>
    <w:rsid w:val="00DE2A65"/>
    <w:rsid w:val="00DE692B"/>
    <w:rsid w:val="00DE6B81"/>
    <w:rsid w:val="00DE73D1"/>
    <w:rsid w:val="00DF16C7"/>
    <w:rsid w:val="00DF4FD9"/>
    <w:rsid w:val="00DF629A"/>
    <w:rsid w:val="00E00061"/>
    <w:rsid w:val="00E00AC1"/>
    <w:rsid w:val="00E017D4"/>
    <w:rsid w:val="00E027F2"/>
    <w:rsid w:val="00E03896"/>
    <w:rsid w:val="00E058E7"/>
    <w:rsid w:val="00E0745B"/>
    <w:rsid w:val="00E116CE"/>
    <w:rsid w:val="00E11A6B"/>
    <w:rsid w:val="00E12225"/>
    <w:rsid w:val="00E1673E"/>
    <w:rsid w:val="00E2000B"/>
    <w:rsid w:val="00E20F5C"/>
    <w:rsid w:val="00E22213"/>
    <w:rsid w:val="00E24F5F"/>
    <w:rsid w:val="00E2699B"/>
    <w:rsid w:val="00E270AC"/>
    <w:rsid w:val="00E347FF"/>
    <w:rsid w:val="00E35631"/>
    <w:rsid w:val="00E364F7"/>
    <w:rsid w:val="00E36FEF"/>
    <w:rsid w:val="00E40F0E"/>
    <w:rsid w:val="00E420AB"/>
    <w:rsid w:val="00E4537F"/>
    <w:rsid w:val="00E5154E"/>
    <w:rsid w:val="00E54371"/>
    <w:rsid w:val="00E5458B"/>
    <w:rsid w:val="00E57E81"/>
    <w:rsid w:val="00E6144F"/>
    <w:rsid w:val="00E62168"/>
    <w:rsid w:val="00E64271"/>
    <w:rsid w:val="00E665E5"/>
    <w:rsid w:val="00E705AD"/>
    <w:rsid w:val="00E75A7E"/>
    <w:rsid w:val="00E75E52"/>
    <w:rsid w:val="00E809EF"/>
    <w:rsid w:val="00E842C9"/>
    <w:rsid w:val="00E85606"/>
    <w:rsid w:val="00E85D90"/>
    <w:rsid w:val="00E867F5"/>
    <w:rsid w:val="00E870A4"/>
    <w:rsid w:val="00E902FF"/>
    <w:rsid w:val="00E91310"/>
    <w:rsid w:val="00E94D56"/>
    <w:rsid w:val="00E95374"/>
    <w:rsid w:val="00EA1620"/>
    <w:rsid w:val="00EA42A0"/>
    <w:rsid w:val="00EA52B3"/>
    <w:rsid w:val="00EA7B8A"/>
    <w:rsid w:val="00EB1257"/>
    <w:rsid w:val="00EB5BE7"/>
    <w:rsid w:val="00EB6211"/>
    <w:rsid w:val="00EB69B5"/>
    <w:rsid w:val="00EC023E"/>
    <w:rsid w:val="00EC0AF9"/>
    <w:rsid w:val="00EC1B9E"/>
    <w:rsid w:val="00ED0912"/>
    <w:rsid w:val="00ED0E1B"/>
    <w:rsid w:val="00ED107F"/>
    <w:rsid w:val="00ED1ED3"/>
    <w:rsid w:val="00ED3C6A"/>
    <w:rsid w:val="00EE2DF0"/>
    <w:rsid w:val="00EE37BF"/>
    <w:rsid w:val="00EE4842"/>
    <w:rsid w:val="00EF0779"/>
    <w:rsid w:val="00EF1B96"/>
    <w:rsid w:val="00EF3870"/>
    <w:rsid w:val="00EF6117"/>
    <w:rsid w:val="00EF67D9"/>
    <w:rsid w:val="00EF7C23"/>
    <w:rsid w:val="00F01FC6"/>
    <w:rsid w:val="00F05BB7"/>
    <w:rsid w:val="00F102E2"/>
    <w:rsid w:val="00F154A1"/>
    <w:rsid w:val="00F1788F"/>
    <w:rsid w:val="00F17EB2"/>
    <w:rsid w:val="00F17EEA"/>
    <w:rsid w:val="00F228A5"/>
    <w:rsid w:val="00F23A64"/>
    <w:rsid w:val="00F249A9"/>
    <w:rsid w:val="00F25D93"/>
    <w:rsid w:val="00F27C07"/>
    <w:rsid w:val="00F309A8"/>
    <w:rsid w:val="00F35361"/>
    <w:rsid w:val="00F36EC3"/>
    <w:rsid w:val="00F40291"/>
    <w:rsid w:val="00F4105B"/>
    <w:rsid w:val="00F41A63"/>
    <w:rsid w:val="00F430F1"/>
    <w:rsid w:val="00F47577"/>
    <w:rsid w:val="00F50962"/>
    <w:rsid w:val="00F54082"/>
    <w:rsid w:val="00F54325"/>
    <w:rsid w:val="00F61157"/>
    <w:rsid w:val="00F635EB"/>
    <w:rsid w:val="00F64A82"/>
    <w:rsid w:val="00F756CA"/>
    <w:rsid w:val="00F770A0"/>
    <w:rsid w:val="00F8526F"/>
    <w:rsid w:val="00F86470"/>
    <w:rsid w:val="00F875CE"/>
    <w:rsid w:val="00F905DE"/>
    <w:rsid w:val="00F917DB"/>
    <w:rsid w:val="00F92070"/>
    <w:rsid w:val="00F94AFD"/>
    <w:rsid w:val="00F97647"/>
    <w:rsid w:val="00FA06BE"/>
    <w:rsid w:val="00FA37A4"/>
    <w:rsid w:val="00FA3919"/>
    <w:rsid w:val="00FA3EAB"/>
    <w:rsid w:val="00FA40C9"/>
    <w:rsid w:val="00FB4B56"/>
    <w:rsid w:val="00FB4EE7"/>
    <w:rsid w:val="00FB65BB"/>
    <w:rsid w:val="00FC1F54"/>
    <w:rsid w:val="00FC2466"/>
    <w:rsid w:val="00FC3D52"/>
    <w:rsid w:val="00FC63C7"/>
    <w:rsid w:val="00FC78CA"/>
    <w:rsid w:val="00FC7983"/>
    <w:rsid w:val="00FD4973"/>
    <w:rsid w:val="00FD783F"/>
    <w:rsid w:val="00FD78CC"/>
    <w:rsid w:val="00FE0732"/>
    <w:rsid w:val="00FE1155"/>
    <w:rsid w:val="00FE70F3"/>
    <w:rsid w:val="00FE79BD"/>
    <w:rsid w:val="00FF2721"/>
    <w:rsid w:val="00FF5EA0"/>
    <w:rsid w:val="00FF74BC"/>
    <w:rsid w:val="00FF772E"/>
    <w:rsid w:val="00FF7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3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F06"/>
    <w:rPr>
      <w:sz w:val="24"/>
      <w:szCs w:val="24"/>
      <w:lang w:eastAsia="en-US"/>
    </w:rPr>
  </w:style>
  <w:style w:type="paragraph" w:styleId="Heading1">
    <w:name w:val="heading 1"/>
    <w:basedOn w:val="Normal"/>
    <w:next w:val="Normal"/>
    <w:link w:val="Heading1Char"/>
    <w:uiPriority w:val="99"/>
    <w:qFormat/>
    <w:rsid w:val="00A36600"/>
    <w:pPr>
      <w:keepNext/>
      <w:numPr>
        <w:numId w:val="6"/>
      </w:numPr>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iPriority w:val="99"/>
    <w:qFormat/>
    <w:rsid w:val="00B26F6C"/>
    <w:pPr>
      <w:keepNext/>
      <w:numPr>
        <w:ilvl w:val="1"/>
        <w:numId w:val="6"/>
      </w:numPr>
      <w:jc w:val="center"/>
      <w:outlineLvl w:val="1"/>
    </w:pPr>
    <w:rPr>
      <w:rFonts w:ascii="Arial" w:hAnsi="Arial" w:cs="Arial"/>
      <w:b/>
      <w:bCs/>
      <w:sz w:val="32"/>
    </w:rPr>
  </w:style>
  <w:style w:type="paragraph" w:styleId="Heading3">
    <w:name w:val="heading 3"/>
    <w:basedOn w:val="Normal"/>
    <w:next w:val="Normal"/>
    <w:link w:val="Heading3Char"/>
    <w:uiPriority w:val="99"/>
    <w:qFormat/>
    <w:rsid w:val="00A36600"/>
    <w:pPr>
      <w:keepNext/>
      <w:numPr>
        <w:ilvl w:val="2"/>
        <w:numId w:val="6"/>
      </w:numPr>
      <w:spacing w:before="240" w:after="60"/>
      <w:outlineLvl w:val="2"/>
    </w:pPr>
    <w:rPr>
      <w:rFonts w:ascii="Cambria" w:hAnsi="Cambria"/>
      <w:b/>
      <w:bCs/>
      <w:sz w:val="26"/>
      <w:szCs w:val="26"/>
      <w:lang w:val="en-US"/>
    </w:rPr>
  </w:style>
  <w:style w:type="paragraph" w:styleId="Heading4">
    <w:name w:val="heading 4"/>
    <w:basedOn w:val="Normal"/>
    <w:next w:val="Normal"/>
    <w:link w:val="Heading4Char"/>
    <w:uiPriority w:val="99"/>
    <w:qFormat/>
    <w:rsid w:val="00A36600"/>
    <w:pPr>
      <w:keepNext/>
      <w:numPr>
        <w:ilvl w:val="3"/>
        <w:numId w:val="6"/>
      </w:numPr>
      <w:spacing w:before="240" w:after="60"/>
      <w:outlineLvl w:val="3"/>
    </w:pPr>
    <w:rPr>
      <w:rFonts w:ascii="Calibri" w:hAnsi="Calibri"/>
      <w:b/>
      <w:bCs/>
      <w:sz w:val="28"/>
      <w:szCs w:val="28"/>
      <w:lang w:val="en-US"/>
    </w:rPr>
  </w:style>
  <w:style w:type="paragraph" w:styleId="Heading5">
    <w:name w:val="heading 5"/>
    <w:basedOn w:val="Normal"/>
    <w:next w:val="Normal"/>
    <w:link w:val="Heading5Char"/>
    <w:uiPriority w:val="99"/>
    <w:qFormat/>
    <w:rsid w:val="00A36600"/>
    <w:pPr>
      <w:numPr>
        <w:ilvl w:val="4"/>
        <w:numId w:val="6"/>
      </w:num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iPriority w:val="99"/>
    <w:qFormat/>
    <w:rsid w:val="00A36600"/>
    <w:pPr>
      <w:numPr>
        <w:ilvl w:val="5"/>
        <w:numId w:val="6"/>
      </w:numPr>
      <w:spacing w:before="240" w:after="60"/>
      <w:outlineLvl w:val="5"/>
    </w:pPr>
    <w:rPr>
      <w:rFonts w:ascii="Calibri" w:hAnsi="Calibri"/>
      <w:b/>
      <w:bCs/>
      <w:sz w:val="22"/>
      <w:szCs w:val="22"/>
      <w:lang w:val="en-US"/>
    </w:rPr>
  </w:style>
  <w:style w:type="paragraph" w:styleId="Heading7">
    <w:name w:val="heading 7"/>
    <w:basedOn w:val="Normal"/>
    <w:next w:val="Normal"/>
    <w:link w:val="Heading7Char"/>
    <w:uiPriority w:val="99"/>
    <w:qFormat/>
    <w:rsid w:val="00A36600"/>
    <w:pPr>
      <w:numPr>
        <w:ilvl w:val="6"/>
        <w:numId w:val="6"/>
      </w:numPr>
      <w:spacing w:before="240" w:after="60"/>
      <w:outlineLvl w:val="6"/>
    </w:pPr>
    <w:rPr>
      <w:rFonts w:ascii="Calibri" w:hAnsi="Calibri"/>
      <w:lang w:val="en-US"/>
    </w:rPr>
  </w:style>
  <w:style w:type="paragraph" w:styleId="Heading8">
    <w:name w:val="heading 8"/>
    <w:basedOn w:val="Normal"/>
    <w:next w:val="Normal"/>
    <w:link w:val="Heading8Char"/>
    <w:uiPriority w:val="99"/>
    <w:qFormat/>
    <w:rsid w:val="00A36600"/>
    <w:pPr>
      <w:numPr>
        <w:ilvl w:val="7"/>
        <w:numId w:val="6"/>
      </w:numPr>
      <w:spacing w:before="240" w:after="60"/>
      <w:outlineLvl w:val="7"/>
    </w:pPr>
    <w:rPr>
      <w:rFonts w:ascii="Calibri" w:hAnsi="Calibri"/>
      <w:i/>
      <w:iCs/>
      <w:lang w:val="en-US"/>
    </w:rPr>
  </w:style>
  <w:style w:type="paragraph" w:styleId="Heading9">
    <w:name w:val="heading 9"/>
    <w:basedOn w:val="Normal"/>
    <w:next w:val="Normal"/>
    <w:link w:val="Heading9Char"/>
    <w:uiPriority w:val="99"/>
    <w:qFormat/>
    <w:rsid w:val="00A36600"/>
    <w:pPr>
      <w:numPr>
        <w:ilvl w:val="8"/>
        <w:numId w:val="6"/>
      </w:num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6600"/>
    <w:rPr>
      <w:rFonts w:ascii="Cambria" w:hAnsi="Cambria"/>
      <w:b/>
      <w:bCs/>
      <w:kern w:val="32"/>
      <w:sz w:val="32"/>
      <w:szCs w:val="32"/>
      <w:lang w:val="en-US" w:eastAsia="en-US"/>
    </w:rPr>
  </w:style>
  <w:style w:type="character" w:customStyle="1" w:styleId="Heading2Char">
    <w:name w:val="Heading 2 Char"/>
    <w:link w:val="Heading2"/>
    <w:uiPriority w:val="99"/>
    <w:locked/>
    <w:rPr>
      <w:rFonts w:ascii="Arial" w:hAnsi="Arial" w:cs="Arial"/>
      <w:b/>
      <w:bCs/>
      <w:sz w:val="32"/>
      <w:szCs w:val="24"/>
      <w:lang w:eastAsia="en-US"/>
    </w:rPr>
  </w:style>
  <w:style w:type="character" w:customStyle="1" w:styleId="Heading3Char">
    <w:name w:val="Heading 3 Char"/>
    <w:link w:val="Heading3"/>
    <w:uiPriority w:val="99"/>
    <w:locked/>
    <w:rsid w:val="00A36600"/>
    <w:rPr>
      <w:rFonts w:ascii="Cambria" w:hAnsi="Cambria"/>
      <w:b/>
      <w:bCs/>
      <w:sz w:val="26"/>
      <w:szCs w:val="26"/>
      <w:lang w:val="en-US" w:eastAsia="en-US"/>
    </w:rPr>
  </w:style>
  <w:style w:type="character" w:customStyle="1" w:styleId="Heading4Char">
    <w:name w:val="Heading 4 Char"/>
    <w:link w:val="Heading4"/>
    <w:uiPriority w:val="99"/>
    <w:locked/>
    <w:rsid w:val="00A36600"/>
    <w:rPr>
      <w:rFonts w:ascii="Calibri" w:hAnsi="Calibri"/>
      <w:b/>
      <w:bCs/>
      <w:sz w:val="28"/>
      <w:szCs w:val="28"/>
      <w:lang w:val="en-US" w:eastAsia="en-US"/>
    </w:rPr>
  </w:style>
  <w:style w:type="character" w:customStyle="1" w:styleId="Heading5Char">
    <w:name w:val="Heading 5 Char"/>
    <w:link w:val="Heading5"/>
    <w:uiPriority w:val="99"/>
    <w:locked/>
    <w:rsid w:val="00A36600"/>
    <w:rPr>
      <w:rFonts w:ascii="Calibri" w:hAnsi="Calibri"/>
      <w:b/>
      <w:bCs/>
      <w:i/>
      <w:iCs/>
      <w:sz w:val="26"/>
      <w:szCs w:val="26"/>
      <w:lang w:val="en-US" w:eastAsia="en-US"/>
    </w:rPr>
  </w:style>
  <w:style w:type="character" w:customStyle="1" w:styleId="Heading6Char">
    <w:name w:val="Heading 6 Char"/>
    <w:link w:val="Heading6"/>
    <w:uiPriority w:val="99"/>
    <w:locked/>
    <w:rsid w:val="00A36600"/>
    <w:rPr>
      <w:rFonts w:ascii="Calibri" w:hAnsi="Calibri"/>
      <w:b/>
      <w:bCs/>
      <w:sz w:val="22"/>
      <w:szCs w:val="22"/>
      <w:lang w:val="en-US" w:eastAsia="en-US"/>
    </w:rPr>
  </w:style>
  <w:style w:type="character" w:customStyle="1" w:styleId="Heading7Char">
    <w:name w:val="Heading 7 Char"/>
    <w:link w:val="Heading7"/>
    <w:uiPriority w:val="99"/>
    <w:locked/>
    <w:rsid w:val="00A36600"/>
    <w:rPr>
      <w:rFonts w:ascii="Calibri" w:hAnsi="Calibri"/>
      <w:sz w:val="24"/>
      <w:szCs w:val="24"/>
      <w:lang w:val="en-US" w:eastAsia="en-US"/>
    </w:rPr>
  </w:style>
  <w:style w:type="character" w:customStyle="1" w:styleId="Heading8Char">
    <w:name w:val="Heading 8 Char"/>
    <w:link w:val="Heading8"/>
    <w:uiPriority w:val="99"/>
    <w:locked/>
    <w:rsid w:val="00A36600"/>
    <w:rPr>
      <w:rFonts w:ascii="Calibri" w:hAnsi="Calibri"/>
      <w:i/>
      <w:iCs/>
      <w:sz w:val="24"/>
      <w:szCs w:val="24"/>
      <w:lang w:val="en-US" w:eastAsia="en-US"/>
    </w:rPr>
  </w:style>
  <w:style w:type="character" w:customStyle="1" w:styleId="Heading9Char">
    <w:name w:val="Heading 9 Char"/>
    <w:link w:val="Heading9"/>
    <w:uiPriority w:val="99"/>
    <w:locked/>
    <w:rsid w:val="00A36600"/>
    <w:rPr>
      <w:rFonts w:ascii="Cambria" w:hAnsi="Cambria"/>
      <w:sz w:val="22"/>
      <w:szCs w:val="22"/>
      <w:lang w:val="en-US" w:eastAsia="en-US"/>
    </w:rPr>
  </w:style>
  <w:style w:type="table" w:styleId="TableGrid">
    <w:name w:val="Table Grid"/>
    <w:basedOn w:val="TableNormal"/>
    <w:rsid w:val="00B2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26F6C"/>
    <w:pPr>
      <w:tabs>
        <w:tab w:val="center" w:pos="4153"/>
        <w:tab w:val="right" w:pos="8306"/>
      </w:tabs>
    </w:pPr>
    <w:rPr>
      <w:lang w:val="en-US"/>
    </w:rPr>
  </w:style>
  <w:style w:type="character" w:customStyle="1" w:styleId="FooterChar">
    <w:name w:val="Footer Char"/>
    <w:link w:val="Footer"/>
    <w:uiPriority w:val="99"/>
    <w:locked/>
    <w:rsid w:val="001E6FDB"/>
    <w:rPr>
      <w:rFonts w:cs="Times New Roman"/>
      <w:sz w:val="24"/>
      <w:lang w:eastAsia="en-US"/>
    </w:rPr>
  </w:style>
  <w:style w:type="character" w:styleId="PageNumber">
    <w:name w:val="page number"/>
    <w:uiPriority w:val="99"/>
    <w:rsid w:val="00B26F6C"/>
    <w:rPr>
      <w:rFonts w:cs="Times New Roman"/>
    </w:rPr>
  </w:style>
  <w:style w:type="paragraph" w:styleId="Header">
    <w:name w:val="header"/>
    <w:basedOn w:val="Normal"/>
    <w:link w:val="HeaderChar"/>
    <w:rsid w:val="00B26F6C"/>
    <w:pPr>
      <w:tabs>
        <w:tab w:val="center" w:pos="4153"/>
        <w:tab w:val="right" w:pos="8306"/>
      </w:tabs>
    </w:pPr>
  </w:style>
  <w:style w:type="character" w:customStyle="1" w:styleId="HeaderChar">
    <w:name w:val="Header Char"/>
    <w:link w:val="Header"/>
    <w:uiPriority w:val="99"/>
    <w:locked/>
    <w:rPr>
      <w:rFonts w:cs="Times New Roman"/>
      <w:sz w:val="24"/>
      <w:szCs w:val="24"/>
      <w:lang w:val="en-GB"/>
    </w:rPr>
  </w:style>
  <w:style w:type="character" w:styleId="CommentReference">
    <w:name w:val="annotation reference"/>
    <w:uiPriority w:val="99"/>
    <w:semiHidden/>
    <w:rsid w:val="00B26F6C"/>
    <w:rPr>
      <w:rFonts w:cs="Times New Roman"/>
      <w:sz w:val="16"/>
    </w:rPr>
  </w:style>
  <w:style w:type="paragraph" w:styleId="CommentText">
    <w:name w:val="annotation text"/>
    <w:basedOn w:val="Normal"/>
    <w:link w:val="CommentTextChar"/>
    <w:uiPriority w:val="99"/>
    <w:semiHidden/>
    <w:rsid w:val="00B26F6C"/>
    <w:rPr>
      <w:sz w:val="20"/>
      <w:szCs w:val="20"/>
      <w:lang w:val="en-US"/>
    </w:rPr>
  </w:style>
  <w:style w:type="character" w:customStyle="1" w:styleId="CommentTextChar">
    <w:name w:val="Comment Text Char"/>
    <w:link w:val="CommentText"/>
    <w:uiPriority w:val="99"/>
    <w:semiHidden/>
    <w:locked/>
    <w:rsid w:val="00084492"/>
    <w:rPr>
      <w:rFonts w:cs="Times New Roman"/>
      <w:lang w:eastAsia="en-US"/>
    </w:rPr>
  </w:style>
  <w:style w:type="paragraph" w:styleId="BalloonText">
    <w:name w:val="Balloon Text"/>
    <w:basedOn w:val="Normal"/>
    <w:link w:val="BalloonTextChar"/>
    <w:uiPriority w:val="99"/>
    <w:semiHidden/>
    <w:rsid w:val="00B26F6C"/>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TOCHeading">
    <w:name w:val="TOC Heading"/>
    <w:basedOn w:val="Heading1"/>
    <w:next w:val="Normal"/>
    <w:uiPriority w:val="99"/>
    <w:qFormat/>
    <w:rsid w:val="006D2E7A"/>
    <w:pPr>
      <w:keepLines/>
      <w:numPr>
        <w:numId w:val="0"/>
      </w:numPr>
      <w:spacing w:before="480" w:after="0" w:line="276" w:lineRule="auto"/>
      <w:outlineLvl w:val="9"/>
    </w:pPr>
    <w:rPr>
      <w:color w:val="365F91"/>
      <w:kern w:val="0"/>
      <w:sz w:val="28"/>
      <w:szCs w:val="28"/>
    </w:rPr>
  </w:style>
  <w:style w:type="paragraph" w:styleId="TOC1">
    <w:name w:val="toc 1"/>
    <w:basedOn w:val="Normal"/>
    <w:next w:val="Normal"/>
    <w:autoRedefine/>
    <w:uiPriority w:val="39"/>
    <w:rsid w:val="00E4537F"/>
    <w:pPr>
      <w:tabs>
        <w:tab w:val="left" w:pos="480"/>
        <w:tab w:val="right" w:leader="dot" w:pos="9344"/>
      </w:tabs>
    </w:pPr>
    <w:rPr>
      <w:rFonts w:ascii="Century Gothic" w:hAnsi="Century Gothic" w:cs="Arial"/>
      <w:b/>
      <w:noProof/>
    </w:rPr>
  </w:style>
  <w:style w:type="paragraph" w:styleId="TOC2">
    <w:name w:val="toc 2"/>
    <w:basedOn w:val="Normal"/>
    <w:next w:val="Normal"/>
    <w:autoRedefine/>
    <w:uiPriority w:val="39"/>
    <w:rsid w:val="006D2E7A"/>
    <w:pPr>
      <w:ind w:left="240"/>
    </w:pPr>
  </w:style>
  <w:style w:type="character" w:styleId="Hyperlink">
    <w:name w:val="Hyperlink"/>
    <w:uiPriority w:val="99"/>
    <w:rsid w:val="006D2E7A"/>
    <w:rPr>
      <w:rFonts w:cs="Times New Roman"/>
      <w:color w:val="0000FF"/>
      <w:u w:val="single"/>
    </w:rPr>
  </w:style>
  <w:style w:type="character" w:styleId="Strong">
    <w:name w:val="Strong"/>
    <w:uiPriority w:val="99"/>
    <w:qFormat/>
    <w:rsid w:val="00AA3655"/>
    <w:rPr>
      <w:rFonts w:cs="Times New Roman"/>
      <w:b/>
    </w:rPr>
  </w:style>
  <w:style w:type="paragraph" w:styleId="TOC3">
    <w:name w:val="toc 3"/>
    <w:basedOn w:val="Normal"/>
    <w:next w:val="Normal"/>
    <w:autoRedefine/>
    <w:uiPriority w:val="39"/>
    <w:rsid w:val="00676F24"/>
    <w:pPr>
      <w:ind w:left="480"/>
    </w:pPr>
  </w:style>
  <w:style w:type="character" w:styleId="FollowedHyperlink">
    <w:name w:val="FollowedHyperlink"/>
    <w:uiPriority w:val="99"/>
    <w:rsid w:val="003D1E26"/>
    <w:rPr>
      <w:rFonts w:cs="Times New Roman"/>
      <w:color w:val="800080"/>
      <w:u w:val="single"/>
    </w:rPr>
  </w:style>
  <w:style w:type="paragraph" w:customStyle="1" w:styleId="Thirdsubbody">
    <w:name w:val="Third sub body"/>
    <w:basedOn w:val="Normal"/>
    <w:uiPriority w:val="99"/>
    <w:rsid w:val="00430082"/>
    <w:pPr>
      <w:spacing w:before="160"/>
      <w:ind w:left="2160"/>
    </w:pPr>
    <w:rPr>
      <w:rFonts w:ascii="Arial" w:hAnsi="Arial"/>
      <w:szCs w:val="20"/>
    </w:rPr>
  </w:style>
  <w:style w:type="paragraph" w:customStyle="1" w:styleId="Bullet4">
    <w:name w:val="Bullet 4"/>
    <w:basedOn w:val="Normal"/>
    <w:uiPriority w:val="99"/>
    <w:rsid w:val="00430082"/>
    <w:pPr>
      <w:numPr>
        <w:numId w:val="3"/>
      </w:numPr>
      <w:spacing w:before="160"/>
      <w:ind w:left="2880" w:hanging="720"/>
    </w:pPr>
    <w:rPr>
      <w:rFonts w:ascii="Arial" w:hAnsi="Arial"/>
      <w:szCs w:val="20"/>
    </w:rPr>
  </w:style>
  <w:style w:type="paragraph" w:customStyle="1" w:styleId="Bullet3">
    <w:name w:val="Bullet 3"/>
    <w:basedOn w:val="Normal"/>
    <w:uiPriority w:val="99"/>
    <w:rsid w:val="00D02EAA"/>
    <w:pPr>
      <w:numPr>
        <w:numId w:val="4"/>
      </w:numPr>
      <w:spacing w:before="160"/>
      <w:ind w:left="2160"/>
    </w:pPr>
    <w:rPr>
      <w:rFonts w:ascii="Arial" w:hAnsi="Arial"/>
      <w:szCs w:val="20"/>
    </w:rPr>
  </w:style>
  <w:style w:type="paragraph" w:customStyle="1" w:styleId="Secondsubbody">
    <w:name w:val="Second sub body"/>
    <w:basedOn w:val="Normal"/>
    <w:uiPriority w:val="99"/>
    <w:rsid w:val="006B790B"/>
    <w:pPr>
      <w:spacing w:before="160"/>
      <w:ind w:left="1440"/>
    </w:pPr>
    <w:rPr>
      <w:rFonts w:ascii="Arial" w:hAnsi="Arial"/>
      <w:szCs w:val="20"/>
    </w:rPr>
  </w:style>
  <w:style w:type="paragraph" w:customStyle="1" w:styleId="GA2subitem">
    <w:name w:val="GA 2 sub item"/>
    <w:basedOn w:val="Normal"/>
    <w:next w:val="Secondsubbody"/>
    <w:uiPriority w:val="99"/>
    <w:rsid w:val="006B790B"/>
    <w:pPr>
      <w:numPr>
        <w:ilvl w:val="1"/>
        <w:numId w:val="5"/>
      </w:numPr>
      <w:spacing w:before="160"/>
    </w:pPr>
    <w:rPr>
      <w:rFonts w:ascii="Arial" w:hAnsi="Arial"/>
      <w:b/>
      <w:color w:val="000080"/>
      <w:szCs w:val="20"/>
    </w:rPr>
  </w:style>
  <w:style w:type="paragraph" w:customStyle="1" w:styleId="GA3subitem">
    <w:name w:val="GA 3 sub item"/>
    <w:basedOn w:val="GA2subitem"/>
    <w:next w:val="Normal"/>
    <w:uiPriority w:val="99"/>
    <w:rsid w:val="006B790B"/>
    <w:pPr>
      <w:numPr>
        <w:ilvl w:val="2"/>
      </w:numPr>
    </w:pPr>
  </w:style>
  <w:style w:type="paragraph" w:customStyle="1" w:styleId="subitem2plain">
    <w:name w:val="sub item 2 plain"/>
    <w:basedOn w:val="GA2subitem"/>
    <w:next w:val="Secondsubbody"/>
    <w:uiPriority w:val="99"/>
    <w:rsid w:val="006B790B"/>
    <w:pPr>
      <w:numPr>
        <w:ilvl w:val="0"/>
      </w:numPr>
      <w:tabs>
        <w:tab w:val="clear" w:pos="720"/>
        <w:tab w:val="num" w:pos="1440"/>
      </w:tabs>
      <w:ind w:left="1440"/>
    </w:pPr>
    <w:rPr>
      <w:b w:val="0"/>
      <w:color w:val="auto"/>
    </w:rPr>
  </w:style>
  <w:style w:type="paragraph" w:styleId="CommentSubject">
    <w:name w:val="annotation subject"/>
    <w:basedOn w:val="CommentText"/>
    <w:next w:val="CommentText"/>
    <w:link w:val="CommentSubjectChar"/>
    <w:uiPriority w:val="99"/>
    <w:rsid w:val="00084492"/>
    <w:rPr>
      <w:b/>
      <w:bCs/>
    </w:rPr>
  </w:style>
  <w:style w:type="character" w:customStyle="1" w:styleId="CommentSubjectChar">
    <w:name w:val="Comment Subject Char"/>
    <w:link w:val="CommentSubject"/>
    <w:uiPriority w:val="99"/>
    <w:locked/>
    <w:rsid w:val="00084492"/>
    <w:rPr>
      <w:rFonts w:cs="Times New Roman"/>
      <w:b/>
      <w:lang w:eastAsia="en-US"/>
    </w:rPr>
  </w:style>
  <w:style w:type="paragraph" w:styleId="ListParagraph">
    <w:name w:val="List Paragraph"/>
    <w:basedOn w:val="Normal"/>
    <w:uiPriority w:val="34"/>
    <w:qFormat/>
    <w:rsid w:val="00752AE7"/>
    <w:pPr>
      <w:ind w:left="720"/>
    </w:pPr>
  </w:style>
  <w:style w:type="paragraph" w:customStyle="1" w:styleId="cgoTableText">
    <w:name w:val="cgoTableText"/>
    <w:basedOn w:val="Normal"/>
    <w:uiPriority w:val="99"/>
    <w:rsid w:val="00635FDD"/>
    <w:pPr>
      <w:spacing w:line="280" w:lineRule="atLeast"/>
    </w:pPr>
    <w:rPr>
      <w:rFonts w:ascii="Arial" w:hAnsi="Arial" w:cs="Arial"/>
      <w:sz w:val="20"/>
      <w:szCs w:val="20"/>
    </w:rPr>
  </w:style>
  <w:style w:type="paragraph" w:styleId="NormalIndent">
    <w:name w:val="Normal Indent"/>
    <w:basedOn w:val="Normal"/>
    <w:uiPriority w:val="99"/>
    <w:rsid w:val="00414721"/>
    <w:pPr>
      <w:spacing w:after="240"/>
      <w:ind w:left="720"/>
      <w:jc w:val="both"/>
    </w:pPr>
    <w:rPr>
      <w:rFonts w:ascii="Arial" w:hAnsi="Arial" w:cs="Arial"/>
      <w:sz w:val="20"/>
      <w:szCs w:val="20"/>
    </w:rPr>
  </w:style>
  <w:style w:type="paragraph" w:styleId="FootnoteText">
    <w:name w:val="footnote text"/>
    <w:basedOn w:val="Normal"/>
    <w:link w:val="FootnoteTextChar"/>
    <w:uiPriority w:val="99"/>
    <w:rsid w:val="00853E08"/>
    <w:rPr>
      <w:rFonts w:ascii="Arial" w:hAnsi="Arial"/>
      <w:sz w:val="20"/>
      <w:szCs w:val="20"/>
      <w:lang w:val="en-US"/>
    </w:rPr>
  </w:style>
  <w:style w:type="character" w:customStyle="1" w:styleId="FootnoteTextChar">
    <w:name w:val="Footnote Text Char"/>
    <w:link w:val="FootnoteText"/>
    <w:uiPriority w:val="99"/>
    <w:locked/>
    <w:rsid w:val="00853E08"/>
    <w:rPr>
      <w:rFonts w:ascii="Arial" w:hAnsi="Arial" w:cs="Times New Roman"/>
      <w:lang w:eastAsia="en-US"/>
    </w:rPr>
  </w:style>
  <w:style w:type="character" w:styleId="FootnoteReference">
    <w:name w:val="footnote reference"/>
    <w:uiPriority w:val="99"/>
    <w:rsid w:val="00853E08"/>
    <w:rPr>
      <w:rFonts w:cs="Times New Roman"/>
      <w:vertAlign w:val="superscript"/>
    </w:rPr>
  </w:style>
  <w:style w:type="paragraph" w:customStyle="1" w:styleId="MinsTitle">
    <w:name w:val="Mins Title"/>
    <w:basedOn w:val="Normal"/>
    <w:uiPriority w:val="99"/>
    <w:rsid w:val="00BB307E"/>
    <w:pPr>
      <w:spacing w:before="240" w:after="240"/>
    </w:pPr>
    <w:rPr>
      <w:rFonts w:ascii="Arial" w:hAnsi="Arial" w:cs="Arial"/>
      <w:b/>
      <w:bCs/>
      <w:color w:val="000080"/>
      <w:sz w:val="36"/>
      <w:szCs w:val="36"/>
    </w:rPr>
  </w:style>
  <w:style w:type="paragraph" w:styleId="NormalWeb">
    <w:name w:val="Normal (Web)"/>
    <w:basedOn w:val="Normal"/>
    <w:rsid w:val="004A07F1"/>
    <w:pPr>
      <w:spacing w:before="100" w:beforeAutospacing="1" w:after="100" w:afterAutospacing="1"/>
    </w:pPr>
    <w:rPr>
      <w:lang w:eastAsia="en-GB"/>
    </w:rPr>
  </w:style>
  <w:style w:type="table" w:styleId="LightShading">
    <w:name w:val="Light Shading"/>
    <w:basedOn w:val="TableNormal"/>
    <w:uiPriority w:val="60"/>
    <w:rsid w:val="00C06BA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evel1Body">
    <w:name w:val="Level 1 Body"/>
    <w:basedOn w:val="Normal"/>
    <w:link w:val="Level1BodyChar"/>
    <w:rsid w:val="00316B69"/>
    <w:pPr>
      <w:spacing w:after="120"/>
      <w:ind w:left="567"/>
    </w:pPr>
    <w:rPr>
      <w:rFonts w:ascii="Arial" w:hAnsi="Arial"/>
      <w:szCs w:val="20"/>
    </w:rPr>
  </w:style>
  <w:style w:type="character" w:customStyle="1" w:styleId="Level1BodyChar">
    <w:name w:val="Level 1 Body Char"/>
    <w:link w:val="Level1Body"/>
    <w:rsid w:val="00316B69"/>
    <w:rPr>
      <w:rFonts w:ascii="Arial" w:hAnsi="Arial"/>
      <w:sz w:val="24"/>
      <w:lang w:eastAsia="en-US"/>
    </w:rPr>
  </w:style>
  <w:style w:type="paragraph" w:customStyle="1" w:styleId="Mainitembody">
    <w:name w:val="Main item body"/>
    <w:basedOn w:val="Normal"/>
    <w:rsid w:val="00316B69"/>
    <w:pPr>
      <w:spacing w:before="160"/>
      <w:ind w:left="72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5212">
      <w:bodyDiv w:val="1"/>
      <w:marLeft w:val="0"/>
      <w:marRight w:val="0"/>
      <w:marTop w:val="0"/>
      <w:marBottom w:val="0"/>
      <w:divBdr>
        <w:top w:val="none" w:sz="0" w:space="0" w:color="auto"/>
        <w:left w:val="none" w:sz="0" w:space="0" w:color="auto"/>
        <w:bottom w:val="none" w:sz="0" w:space="0" w:color="auto"/>
        <w:right w:val="none" w:sz="0" w:space="0" w:color="auto"/>
      </w:divBdr>
      <w:divsChild>
        <w:div w:id="667636015">
          <w:marLeft w:val="0"/>
          <w:marRight w:val="0"/>
          <w:marTop w:val="0"/>
          <w:marBottom w:val="0"/>
          <w:divBdr>
            <w:top w:val="none" w:sz="0" w:space="0" w:color="auto"/>
            <w:left w:val="none" w:sz="0" w:space="0" w:color="auto"/>
            <w:bottom w:val="none" w:sz="0" w:space="0" w:color="auto"/>
            <w:right w:val="none" w:sz="0" w:space="0" w:color="auto"/>
          </w:divBdr>
        </w:div>
      </w:divsChild>
    </w:div>
    <w:div w:id="393431458">
      <w:bodyDiv w:val="1"/>
      <w:marLeft w:val="0"/>
      <w:marRight w:val="0"/>
      <w:marTop w:val="0"/>
      <w:marBottom w:val="0"/>
      <w:divBdr>
        <w:top w:val="none" w:sz="0" w:space="0" w:color="auto"/>
        <w:left w:val="none" w:sz="0" w:space="0" w:color="auto"/>
        <w:bottom w:val="none" w:sz="0" w:space="0" w:color="auto"/>
        <w:right w:val="none" w:sz="0" w:space="0" w:color="auto"/>
      </w:divBdr>
      <w:divsChild>
        <w:div w:id="8410159">
          <w:marLeft w:val="0"/>
          <w:marRight w:val="0"/>
          <w:marTop w:val="0"/>
          <w:marBottom w:val="0"/>
          <w:divBdr>
            <w:top w:val="none" w:sz="0" w:space="0" w:color="auto"/>
            <w:left w:val="none" w:sz="0" w:space="0" w:color="auto"/>
            <w:bottom w:val="none" w:sz="0" w:space="0" w:color="auto"/>
            <w:right w:val="none" w:sz="0" w:space="0" w:color="auto"/>
          </w:divBdr>
        </w:div>
        <w:div w:id="17124835">
          <w:marLeft w:val="0"/>
          <w:marRight w:val="0"/>
          <w:marTop w:val="0"/>
          <w:marBottom w:val="0"/>
          <w:divBdr>
            <w:top w:val="none" w:sz="0" w:space="0" w:color="auto"/>
            <w:left w:val="none" w:sz="0" w:space="0" w:color="auto"/>
            <w:bottom w:val="none" w:sz="0" w:space="0" w:color="auto"/>
            <w:right w:val="none" w:sz="0" w:space="0" w:color="auto"/>
          </w:divBdr>
        </w:div>
        <w:div w:id="41562320">
          <w:marLeft w:val="0"/>
          <w:marRight w:val="0"/>
          <w:marTop w:val="0"/>
          <w:marBottom w:val="0"/>
          <w:divBdr>
            <w:top w:val="none" w:sz="0" w:space="0" w:color="auto"/>
            <w:left w:val="none" w:sz="0" w:space="0" w:color="auto"/>
            <w:bottom w:val="none" w:sz="0" w:space="0" w:color="auto"/>
            <w:right w:val="none" w:sz="0" w:space="0" w:color="auto"/>
          </w:divBdr>
        </w:div>
        <w:div w:id="308681066">
          <w:marLeft w:val="0"/>
          <w:marRight w:val="0"/>
          <w:marTop w:val="0"/>
          <w:marBottom w:val="0"/>
          <w:divBdr>
            <w:top w:val="none" w:sz="0" w:space="0" w:color="auto"/>
            <w:left w:val="none" w:sz="0" w:space="0" w:color="auto"/>
            <w:bottom w:val="none" w:sz="0" w:space="0" w:color="auto"/>
            <w:right w:val="none" w:sz="0" w:space="0" w:color="auto"/>
          </w:divBdr>
        </w:div>
        <w:div w:id="444272437">
          <w:marLeft w:val="0"/>
          <w:marRight w:val="0"/>
          <w:marTop w:val="0"/>
          <w:marBottom w:val="0"/>
          <w:divBdr>
            <w:top w:val="none" w:sz="0" w:space="0" w:color="auto"/>
            <w:left w:val="none" w:sz="0" w:space="0" w:color="auto"/>
            <w:bottom w:val="none" w:sz="0" w:space="0" w:color="auto"/>
            <w:right w:val="none" w:sz="0" w:space="0" w:color="auto"/>
          </w:divBdr>
        </w:div>
        <w:div w:id="514421300">
          <w:marLeft w:val="0"/>
          <w:marRight w:val="0"/>
          <w:marTop w:val="0"/>
          <w:marBottom w:val="0"/>
          <w:divBdr>
            <w:top w:val="none" w:sz="0" w:space="0" w:color="auto"/>
            <w:left w:val="none" w:sz="0" w:space="0" w:color="auto"/>
            <w:bottom w:val="none" w:sz="0" w:space="0" w:color="auto"/>
            <w:right w:val="none" w:sz="0" w:space="0" w:color="auto"/>
          </w:divBdr>
        </w:div>
        <w:div w:id="677853136">
          <w:marLeft w:val="0"/>
          <w:marRight w:val="0"/>
          <w:marTop w:val="0"/>
          <w:marBottom w:val="0"/>
          <w:divBdr>
            <w:top w:val="none" w:sz="0" w:space="0" w:color="auto"/>
            <w:left w:val="none" w:sz="0" w:space="0" w:color="auto"/>
            <w:bottom w:val="none" w:sz="0" w:space="0" w:color="auto"/>
            <w:right w:val="none" w:sz="0" w:space="0" w:color="auto"/>
          </w:divBdr>
        </w:div>
        <w:div w:id="854265506">
          <w:marLeft w:val="0"/>
          <w:marRight w:val="0"/>
          <w:marTop w:val="0"/>
          <w:marBottom w:val="0"/>
          <w:divBdr>
            <w:top w:val="none" w:sz="0" w:space="0" w:color="auto"/>
            <w:left w:val="none" w:sz="0" w:space="0" w:color="auto"/>
            <w:bottom w:val="none" w:sz="0" w:space="0" w:color="auto"/>
            <w:right w:val="none" w:sz="0" w:space="0" w:color="auto"/>
          </w:divBdr>
        </w:div>
        <w:div w:id="984043996">
          <w:marLeft w:val="0"/>
          <w:marRight w:val="0"/>
          <w:marTop w:val="0"/>
          <w:marBottom w:val="0"/>
          <w:divBdr>
            <w:top w:val="none" w:sz="0" w:space="0" w:color="auto"/>
            <w:left w:val="none" w:sz="0" w:space="0" w:color="auto"/>
            <w:bottom w:val="none" w:sz="0" w:space="0" w:color="auto"/>
            <w:right w:val="none" w:sz="0" w:space="0" w:color="auto"/>
          </w:divBdr>
        </w:div>
        <w:div w:id="1022898681">
          <w:marLeft w:val="0"/>
          <w:marRight w:val="0"/>
          <w:marTop w:val="0"/>
          <w:marBottom w:val="0"/>
          <w:divBdr>
            <w:top w:val="none" w:sz="0" w:space="0" w:color="auto"/>
            <w:left w:val="none" w:sz="0" w:space="0" w:color="auto"/>
            <w:bottom w:val="none" w:sz="0" w:space="0" w:color="auto"/>
            <w:right w:val="none" w:sz="0" w:space="0" w:color="auto"/>
          </w:divBdr>
        </w:div>
        <w:div w:id="1028066775">
          <w:marLeft w:val="0"/>
          <w:marRight w:val="0"/>
          <w:marTop w:val="0"/>
          <w:marBottom w:val="0"/>
          <w:divBdr>
            <w:top w:val="none" w:sz="0" w:space="0" w:color="auto"/>
            <w:left w:val="none" w:sz="0" w:space="0" w:color="auto"/>
            <w:bottom w:val="none" w:sz="0" w:space="0" w:color="auto"/>
            <w:right w:val="none" w:sz="0" w:space="0" w:color="auto"/>
          </w:divBdr>
        </w:div>
        <w:div w:id="1030226316">
          <w:marLeft w:val="0"/>
          <w:marRight w:val="0"/>
          <w:marTop w:val="0"/>
          <w:marBottom w:val="0"/>
          <w:divBdr>
            <w:top w:val="none" w:sz="0" w:space="0" w:color="auto"/>
            <w:left w:val="none" w:sz="0" w:space="0" w:color="auto"/>
            <w:bottom w:val="none" w:sz="0" w:space="0" w:color="auto"/>
            <w:right w:val="none" w:sz="0" w:space="0" w:color="auto"/>
          </w:divBdr>
        </w:div>
        <w:div w:id="1524631149">
          <w:marLeft w:val="0"/>
          <w:marRight w:val="0"/>
          <w:marTop w:val="0"/>
          <w:marBottom w:val="0"/>
          <w:divBdr>
            <w:top w:val="none" w:sz="0" w:space="0" w:color="auto"/>
            <w:left w:val="none" w:sz="0" w:space="0" w:color="auto"/>
            <w:bottom w:val="none" w:sz="0" w:space="0" w:color="auto"/>
            <w:right w:val="none" w:sz="0" w:space="0" w:color="auto"/>
          </w:divBdr>
        </w:div>
        <w:div w:id="1541625834">
          <w:marLeft w:val="0"/>
          <w:marRight w:val="0"/>
          <w:marTop w:val="0"/>
          <w:marBottom w:val="0"/>
          <w:divBdr>
            <w:top w:val="none" w:sz="0" w:space="0" w:color="auto"/>
            <w:left w:val="none" w:sz="0" w:space="0" w:color="auto"/>
            <w:bottom w:val="none" w:sz="0" w:space="0" w:color="auto"/>
            <w:right w:val="none" w:sz="0" w:space="0" w:color="auto"/>
          </w:divBdr>
        </w:div>
        <w:div w:id="1552377130">
          <w:marLeft w:val="0"/>
          <w:marRight w:val="0"/>
          <w:marTop w:val="0"/>
          <w:marBottom w:val="0"/>
          <w:divBdr>
            <w:top w:val="none" w:sz="0" w:space="0" w:color="auto"/>
            <w:left w:val="none" w:sz="0" w:space="0" w:color="auto"/>
            <w:bottom w:val="none" w:sz="0" w:space="0" w:color="auto"/>
            <w:right w:val="none" w:sz="0" w:space="0" w:color="auto"/>
          </w:divBdr>
        </w:div>
        <w:div w:id="1813906210">
          <w:marLeft w:val="0"/>
          <w:marRight w:val="0"/>
          <w:marTop w:val="0"/>
          <w:marBottom w:val="0"/>
          <w:divBdr>
            <w:top w:val="none" w:sz="0" w:space="0" w:color="auto"/>
            <w:left w:val="none" w:sz="0" w:space="0" w:color="auto"/>
            <w:bottom w:val="none" w:sz="0" w:space="0" w:color="auto"/>
            <w:right w:val="none" w:sz="0" w:space="0" w:color="auto"/>
          </w:divBdr>
        </w:div>
        <w:div w:id="2069108518">
          <w:marLeft w:val="0"/>
          <w:marRight w:val="0"/>
          <w:marTop w:val="0"/>
          <w:marBottom w:val="0"/>
          <w:divBdr>
            <w:top w:val="none" w:sz="0" w:space="0" w:color="auto"/>
            <w:left w:val="none" w:sz="0" w:space="0" w:color="auto"/>
            <w:bottom w:val="none" w:sz="0" w:space="0" w:color="auto"/>
            <w:right w:val="none" w:sz="0" w:space="0" w:color="auto"/>
          </w:divBdr>
        </w:div>
      </w:divsChild>
    </w:div>
    <w:div w:id="653682943">
      <w:bodyDiv w:val="1"/>
      <w:marLeft w:val="0"/>
      <w:marRight w:val="0"/>
      <w:marTop w:val="0"/>
      <w:marBottom w:val="0"/>
      <w:divBdr>
        <w:top w:val="none" w:sz="0" w:space="0" w:color="auto"/>
        <w:left w:val="none" w:sz="0" w:space="0" w:color="auto"/>
        <w:bottom w:val="none" w:sz="0" w:space="0" w:color="auto"/>
        <w:right w:val="none" w:sz="0" w:space="0" w:color="auto"/>
      </w:divBdr>
      <w:divsChild>
        <w:div w:id="77097052">
          <w:marLeft w:val="0"/>
          <w:marRight w:val="0"/>
          <w:marTop w:val="0"/>
          <w:marBottom w:val="0"/>
          <w:divBdr>
            <w:top w:val="none" w:sz="0" w:space="0" w:color="auto"/>
            <w:left w:val="none" w:sz="0" w:space="0" w:color="auto"/>
            <w:bottom w:val="none" w:sz="0" w:space="0" w:color="auto"/>
            <w:right w:val="none" w:sz="0" w:space="0" w:color="auto"/>
          </w:divBdr>
          <w:divsChild>
            <w:div w:id="690955467">
              <w:marLeft w:val="0"/>
              <w:marRight w:val="0"/>
              <w:marTop w:val="0"/>
              <w:marBottom w:val="0"/>
              <w:divBdr>
                <w:top w:val="none" w:sz="0" w:space="0" w:color="auto"/>
                <w:left w:val="none" w:sz="0" w:space="0" w:color="auto"/>
                <w:bottom w:val="none" w:sz="0" w:space="0" w:color="auto"/>
                <w:right w:val="none" w:sz="0" w:space="0" w:color="auto"/>
              </w:divBdr>
            </w:div>
            <w:div w:id="12862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4863">
      <w:marLeft w:val="0"/>
      <w:marRight w:val="0"/>
      <w:marTop w:val="0"/>
      <w:marBottom w:val="0"/>
      <w:divBdr>
        <w:top w:val="none" w:sz="0" w:space="0" w:color="auto"/>
        <w:left w:val="none" w:sz="0" w:space="0" w:color="auto"/>
        <w:bottom w:val="none" w:sz="0" w:space="0" w:color="auto"/>
        <w:right w:val="none" w:sz="0" w:space="0" w:color="auto"/>
      </w:divBdr>
    </w:div>
    <w:div w:id="654144864">
      <w:marLeft w:val="0"/>
      <w:marRight w:val="0"/>
      <w:marTop w:val="0"/>
      <w:marBottom w:val="0"/>
      <w:divBdr>
        <w:top w:val="none" w:sz="0" w:space="0" w:color="auto"/>
        <w:left w:val="none" w:sz="0" w:space="0" w:color="auto"/>
        <w:bottom w:val="none" w:sz="0" w:space="0" w:color="auto"/>
        <w:right w:val="none" w:sz="0" w:space="0" w:color="auto"/>
      </w:divBdr>
    </w:div>
    <w:div w:id="654144865">
      <w:marLeft w:val="0"/>
      <w:marRight w:val="0"/>
      <w:marTop w:val="0"/>
      <w:marBottom w:val="0"/>
      <w:divBdr>
        <w:top w:val="none" w:sz="0" w:space="0" w:color="auto"/>
        <w:left w:val="none" w:sz="0" w:space="0" w:color="auto"/>
        <w:bottom w:val="none" w:sz="0" w:space="0" w:color="auto"/>
        <w:right w:val="none" w:sz="0" w:space="0" w:color="auto"/>
      </w:divBdr>
      <w:divsChild>
        <w:div w:id="654144901">
          <w:marLeft w:val="0"/>
          <w:marRight w:val="0"/>
          <w:marTop w:val="0"/>
          <w:marBottom w:val="0"/>
          <w:divBdr>
            <w:top w:val="none" w:sz="0" w:space="0" w:color="auto"/>
            <w:left w:val="none" w:sz="0" w:space="0" w:color="auto"/>
            <w:bottom w:val="none" w:sz="0" w:space="0" w:color="auto"/>
            <w:right w:val="none" w:sz="0" w:space="0" w:color="auto"/>
          </w:divBdr>
        </w:div>
      </w:divsChild>
    </w:div>
    <w:div w:id="654144866">
      <w:marLeft w:val="0"/>
      <w:marRight w:val="0"/>
      <w:marTop w:val="0"/>
      <w:marBottom w:val="0"/>
      <w:divBdr>
        <w:top w:val="none" w:sz="0" w:space="0" w:color="auto"/>
        <w:left w:val="none" w:sz="0" w:space="0" w:color="auto"/>
        <w:bottom w:val="none" w:sz="0" w:space="0" w:color="auto"/>
        <w:right w:val="none" w:sz="0" w:space="0" w:color="auto"/>
      </w:divBdr>
      <w:divsChild>
        <w:div w:id="654144879">
          <w:marLeft w:val="0"/>
          <w:marRight w:val="0"/>
          <w:marTop w:val="0"/>
          <w:marBottom w:val="0"/>
          <w:divBdr>
            <w:top w:val="none" w:sz="0" w:space="0" w:color="auto"/>
            <w:left w:val="none" w:sz="0" w:space="0" w:color="auto"/>
            <w:bottom w:val="none" w:sz="0" w:space="0" w:color="auto"/>
            <w:right w:val="none" w:sz="0" w:space="0" w:color="auto"/>
          </w:divBdr>
        </w:div>
        <w:div w:id="654144887">
          <w:marLeft w:val="0"/>
          <w:marRight w:val="0"/>
          <w:marTop w:val="0"/>
          <w:marBottom w:val="0"/>
          <w:divBdr>
            <w:top w:val="none" w:sz="0" w:space="0" w:color="auto"/>
            <w:left w:val="none" w:sz="0" w:space="0" w:color="auto"/>
            <w:bottom w:val="none" w:sz="0" w:space="0" w:color="auto"/>
            <w:right w:val="none" w:sz="0" w:space="0" w:color="auto"/>
          </w:divBdr>
        </w:div>
      </w:divsChild>
    </w:div>
    <w:div w:id="654144867">
      <w:marLeft w:val="0"/>
      <w:marRight w:val="0"/>
      <w:marTop w:val="0"/>
      <w:marBottom w:val="0"/>
      <w:divBdr>
        <w:top w:val="none" w:sz="0" w:space="0" w:color="auto"/>
        <w:left w:val="none" w:sz="0" w:space="0" w:color="auto"/>
        <w:bottom w:val="none" w:sz="0" w:space="0" w:color="auto"/>
        <w:right w:val="none" w:sz="0" w:space="0" w:color="auto"/>
      </w:divBdr>
    </w:div>
    <w:div w:id="654144869">
      <w:marLeft w:val="0"/>
      <w:marRight w:val="0"/>
      <w:marTop w:val="0"/>
      <w:marBottom w:val="0"/>
      <w:divBdr>
        <w:top w:val="none" w:sz="0" w:space="0" w:color="auto"/>
        <w:left w:val="none" w:sz="0" w:space="0" w:color="auto"/>
        <w:bottom w:val="none" w:sz="0" w:space="0" w:color="auto"/>
        <w:right w:val="none" w:sz="0" w:space="0" w:color="auto"/>
      </w:divBdr>
    </w:div>
    <w:div w:id="654144871">
      <w:marLeft w:val="0"/>
      <w:marRight w:val="0"/>
      <w:marTop w:val="0"/>
      <w:marBottom w:val="0"/>
      <w:divBdr>
        <w:top w:val="none" w:sz="0" w:space="0" w:color="auto"/>
        <w:left w:val="none" w:sz="0" w:space="0" w:color="auto"/>
        <w:bottom w:val="none" w:sz="0" w:space="0" w:color="auto"/>
        <w:right w:val="none" w:sz="0" w:space="0" w:color="auto"/>
      </w:divBdr>
    </w:div>
    <w:div w:id="654144874">
      <w:marLeft w:val="0"/>
      <w:marRight w:val="0"/>
      <w:marTop w:val="0"/>
      <w:marBottom w:val="0"/>
      <w:divBdr>
        <w:top w:val="none" w:sz="0" w:space="0" w:color="auto"/>
        <w:left w:val="none" w:sz="0" w:space="0" w:color="auto"/>
        <w:bottom w:val="none" w:sz="0" w:space="0" w:color="auto"/>
        <w:right w:val="none" w:sz="0" w:space="0" w:color="auto"/>
      </w:divBdr>
    </w:div>
    <w:div w:id="654144878">
      <w:marLeft w:val="0"/>
      <w:marRight w:val="0"/>
      <w:marTop w:val="0"/>
      <w:marBottom w:val="0"/>
      <w:divBdr>
        <w:top w:val="none" w:sz="0" w:space="0" w:color="auto"/>
        <w:left w:val="none" w:sz="0" w:space="0" w:color="auto"/>
        <w:bottom w:val="none" w:sz="0" w:space="0" w:color="auto"/>
        <w:right w:val="none" w:sz="0" w:space="0" w:color="auto"/>
      </w:divBdr>
    </w:div>
    <w:div w:id="654144880">
      <w:marLeft w:val="0"/>
      <w:marRight w:val="0"/>
      <w:marTop w:val="0"/>
      <w:marBottom w:val="0"/>
      <w:divBdr>
        <w:top w:val="none" w:sz="0" w:space="0" w:color="auto"/>
        <w:left w:val="none" w:sz="0" w:space="0" w:color="auto"/>
        <w:bottom w:val="none" w:sz="0" w:space="0" w:color="auto"/>
        <w:right w:val="none" w:sz="0" w:space="0" w:color="auto"/>
      </w:divBdr>
      <w:divsChild>
        <w:div w:id="654144873">
          <w:marLeft w:val="0"/>
          <w:marRight w:val="0"/>
          <w:marTop w:val="0"/>
          <w:marBottom w:val="0"/>
          <w:divBdr>
            <w:top w:val="none" w:sz="0" w:space="0" w:color="auto"/>
            <w:left w:val="none" w:sz="0" w:space="0" w:color="auto"/>
            <w:bottom w:val="none" w:sz="0" w:space="0" w:color="auto"/>
            <w:right w:val="none" w:sz="0" w:space="0" w:color="auto"/>
          </w:divBdr>
        </w:div>
        <w:div w:id="654144885">
          <w:marLeft w:val="0"/>
          <w:marRight w:val="0"/>
          <w:marTop w:val="0"/>
          <w:marBottom w:val="0"/>
          <w:divBdr>
            <w:top w:val="none" w:sz="0" w:space="0" w:color="auto"/>
            <w:left w:val="none" w:sz="0" w:space="0" w:color="auto"/>
            <w:bottom w:val="none" w:sz="0" w:space="0" w:color="auto"/>
            <w:right w:val="none" w:sz="0" w:space="0" w:color="auto"/>
          </w:divBdr>
        </w:div>
      </w:divsChild>
    </w:div>
    <w:div w:id="654144882">
      <w:marLeft w:val="0"/>
      <w:marRight w:val="0"/>
      <w:marTop w:val="0"/>
      <w:marBottom w:val="0"/>
      <w:divBdr>
        <w:top w:val="none" w:sz="0" w:space="0" w:color="auto"/>
        <w:left w:val="none" w:sz="0" w:space="0" w:color="auto"/>
        <w:bottom w:val="none" w:sz="0" w:space="0" w:color="auto"/>
        <w:right w:val="none" w:sz="0" w:space="0" w:color="auto"/>
      </w:divBdr>
    </w:div>
    <w:div w:id="654144884">
      <w:marLeft w:val="0"/>
      <w:marRight w:val="0"/>
      <w:marTop w:val="0"/>
      <w:marBottom w:val="0"/>
      <w:divBdr>
        <w:top w:val="none" w:sz="0" w:space="0" w:color="auto"/>
        <w:left w:val="none" w:sz="0" w:space="0" w:color="auto"/>
        <w:bottom w:val="none" w:sz="0" w:space="0" w:color="auto"/>
        <w:right w:val="none" w:sz="0" w:space="0" w:color="auto"/>
      </w:divBdr>
      <w:divsChild>
        <w:div w:id="654144877">
          <w:marLeft w:val="0"/>
          <w:marRight w:val="0"/>
          <w:marTop w:val="0"/>
          <w:marBottom w:val="0"/>
          <w:divBdr>
            <w:top w:val="none" w:sz="0" w:space="0" w:color="auto"/>
            <w:left w:val="none" w:sz="0" w:space="0" w:color="auto"/>
            <w:bottom w:val="none" w:sz="0" w:space="0" w:color="auto"/>
            <w:right w:val="none" w:sz="0" w:space="0" w:color="auto"/>
          </w:divBdr>
        </w:div>
        <w:div w:id="654144889">
          <w:marLeft w:val="0"/>
          <w:marRight w:val="0"/>
          <w:marTop w:val="0"/>
          <w:marBottom w:val="0"/>
          <w:divBdr>
            <w:top w:val="none" w:sz="0" w:space="0" w:color="auto"/>
            <w:left w:val="none" w:sz="0" w:space="0" w:color="auto"/>
            <w:bottom w:val="none" w:sz="0" w:space="0" w:color="auto"/>
            <w:right w:val="none" w:sz="0" w:space="0" w:color="auto"/>
          </w:divBdr>
        </w:div>
      </w:divsChild>
    </w:div>
    <w:div w:id="654144888">
      <w:marLeft w:val="0"/>
      <w:marRight w:val="0"/>
      <w:marTop w:val="0"/>
      <w:marBottom w:val="0"/>
      <w:divBdr>
        <w:top w:val="none" w:sz="0" w:space="0" w:color="auto"/>
        <w:left w:val="none" w:sz="0" w:space="0" w:color="auto"/>
        <w:bottom w:val="none" w:sz="0" w:space="0" w:color="auto"/>
        <w:right w:val="none" w:sz="0" w:space="0" w:color="auto"/>
      </w:divBdr>
    </w:div>
    <w:div w:id="654144890">
      <w:marLeft w:val="0"/>
      <w:marRight w:val="0"/>
      <w:marTop w:val="0"/>
      <w:marBottom w:val="0"/>
      <w:divBdr>
        <w:top w:val="none" w:sz="0" w:space="0" w:color="auto"/>
        <w:left w:val="none" w:sz="0" w:space="0" w:color="auto"/>
        <w:bottom w:val="none" w:sz="0" w:space="0" w:color="auto"/>
        <w:right w:val="none" w:sz="0" w:space="0" w:color="auto"/>
      </w:divBdr>
      <w:divsChild>
        <w:div w:id="654144876">
          <w:marLeft w:val="0"/>
          <w:marRight w:val="0"/>
          <w:marTop w:val="0"/>
          <w:marBottom w:val="0"/>
          <w:divBdr>
            <w:top w:val="none" w:sz="0" w:space="0" w:color="auto"/>
            <w:left w:val="none" w:sz="0" w:space="0" w:color="auto"/>
            <w:bottom w:val="none" w:sz="0" w:space="0" w:color="auto"/>
            <w:right w:val="none" w:sz="0" w:space="0" w:color="auto"/>
          </w:divBdr>
          <w:divsChild>
            <w:div w:id="654144868">
              <w:marLeft w:val="0"/>
              <w:marRight w:val="0"/>
              <w:marTop w:val="0"/>
              <w:marBottom w:val="0"/>
              <w:divBdr>
                <w:top w:val="none" w:sz="0" w:space="0" w:color="auto"/>
                <w:left w:val="none" w:sz="0" w:space="0" w:color="auto"/>
                <w:bottom w:val="none" w:sz="0" w:space="0" w:color="auto"/>
                <w:right w:val="none" w:sz="0" w:space="0" w:color="auto"/>
              </w:divBdr>
            </w:div>
            <w:div w:id="654144870">
              <w:marLeft w:val="0"/>
              <w:marRight w:val="0"/>
              <w:marTop w:val="0"/>
              <w:marBottom w:val="0"/>
              <w:divBdr>
                <w:top w:val="none" w:sz="0" w:space="0" w:color="auto"/>
                <w:left w:val="none" w:sz="0" w:space="0" w:color="auto"/>
                <w:bottom w:val="none" w:sz="0" w:space="0" w:color="auto"/>
                <w:right w:val="none" w:sz="0" w:space="0" w:color="auto"/>
              </w:divBdr>
            </w:div>
            <w:div w:id="654144894">
              <w:marLeft w:val="0"/>
              <w:marRight w:val="0"/>
              <w:marTop w:val="0"/>
              <w:marBottom w:val="0"/>
              <w:divBdr>
                <w:top w:val="none" w:sz="0" w:space="0" w:color="auto"/>
                <w:left w:val="none" w:sz="0" w:space="0" w:color="auto"/>
                <w:bottom w:val="none" w:sz="0" w:space="0" w:color="auto"/>
                <w:right w:val="none" w:sz="0" w:space="0" w:color="auto"/>
              </w:divBdr>
            </w:div>
            <w:div w:id="654144903">
              <w:marLeft w:val="0"/>
              <w:marRight w:val="0"/>
              <w:marTop w:val="0"/>
              <w:marBottom w:val="0"/>
              <w:divBdr>
                <w:top w:val="none" w:sz="0" w:space="0" w:color="auto"/>
                <w:left w:val="none" w:sz="0" w:space="0" w:color="auto"/>
                <w:bottom w:val="none" w:sz="0" w:space="0" w:color="auto"/>
                <w:right w:val="none" w:sz="0" w:space="0" w:color="auto"/>
              </w:divBdr>
            </w:div>
            <w:div w:id="6541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4891">
      <w:marLeft w:val="0"/>
      <w:marRight w:val="0"/>
      <w:marTop w:val="0"/>
      <w:marBottom w:val="0"/>
      <w:divBdr>
        <w:top w:val="none" w:sz="0" w:space="0" w:color="auto"/>
        <w:left w:val="none" w:sz="0" w:space="0" w:color="auto"/>
        <w:bottom w:val="none" w:sz="0" w:space="0" w:color="auto"/>
        <w:right w:val="none" w:sz="0" w:space="0" w:color="auto"/>
      </w:divBdr>
    </w:div>
    <w:div w:id="654144892">
      <w:marLeft w:val="0"/>
      <w:marRight w:val="0"/>
      <w:marTop w:val="0"/>
      <w:marBottom w:val="0"/>
      <w:divBdr>
        <w:top w:val="none" w:sz="0" w:space="0" w:color="auto"/>
        <w:left w:val="none" w:sz="0" w:space="0" w:color="auto"/>
        <w:bottom w:val="none" w:sz="0" w:space="0" w:color="auto"/>
        <w:right w:val="none" w:sz="0" w:space="0" w:color="auto"/>
      </w:divBdr>
    </w:div>
    <w:div w:id="654144893">
      <w:marLeft w:val="0"/>
      <w:marRight w:val="0"/>
      <w:marTop w:val="0"/>
      <w:marBottom w:val="0"/>
      <w:divBdr>
        <w:top w:val="none" w:sz="0" w:space="0" w:color="auto"/>
        <w:left w:val="none" w:sz="0" w:space="0" w:color="auto"/>
        <w:bottom w:val="none" w:sz="0" w:space="0" w:color="auto"/>
        <w:right w:val="none" w:sz="0" w:space="0" w:color="auto"/>
      </w:divBdr>
      <w:divsChild>
        <w:div w:id="654144872">
          <w:marLeft w:val="0"/>
          <w:marRight w:val="0"/>
          <w:marTop w:val="0"/>
          <w:marBottom w:val="0"/>
          <w:divBdr>
            <w:top w:val="none" w:sz="0" w:space="0" w:color="auto"/>
            <w:left w:val="none" w:sz="0" w:space="0" w:color="auto"/>
            <w:bottom w:val="none" w:sz="0" w:space="0" w:color="auto"/>
            <w:right w:val="none" w:sz="0" w:space="0" w:color="auto"/>
          </w:divBdr>
          <w:divsChild>
            <w:div w:id="654144886">
              <w:marLeft w:val="0"/>
              <w:marRight w:val="0"/>
              <w:marTop w:val="0"/>
              <w:marBottom w:val="0"/>
              <w:divBdr>
                <w:top w:val="none" w:sz="0" w:space="0" w:color="auto"/>
                <w:left w:val="none" w:sz="0" w:space="0" w:color="auto"/>
                <w:bottom w:val="none" w:sz="0" w:space="0" w:color="auto"/>
                <w:right w:val="none" w:sz="0" w:space="0" w:color="auto"/>
              </w:divBdr>
              <w:divsChild>
                <w:div w:id="6541448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4895">
      <w:marLeft w:val="0"/>
      <w:marRight w:val="0"/>
      <w:marTop w:val="0"/>
      <w:marBottom w:val="0"/>
      <w:divBdr>
        <w:top w:val="none" w:sz="0" w:space="0" w:color="auto"/>
        <w:left w:val="none" w:sz="0" w:space="0" w:color="auto"/>
        <w:bottom w:val="none" w:sz="0" w:space="0" w:color="auto"/>
        <w:right w:val="none" w:sz="0" w:space="0" w:color="auto"/>
      </w:divBdr>
    </w:div>
    <w:div w:id="654144896">
      <w:marLeft w:val="0"/>
      <w:marRight w:val="0"/>
      <w:marTop w:val="0"/>
      <w:marBottom w:val="0"/>
      <w:divBdr>
        <w:top w:val="none" w:sz="0" w:space="0" w:color="auto"/>
        <w:left w:val="none" w:sz="0" w:space="0" w:color="auto"/>
        <w:bottom w:val="none" w:sz="0" w:space="0" w:color="auto"/>
        <w:right w:val="none" w:sz="0" w:space="0" w:color="auto"/>
      </w:divBdr>
    </w:div>
    <w:div w:id="654144897">
      <w:marLeft w:val="0"/>
      <w:marRight w:val="0"/>
      <w:marTop w:val="0"/>
      <w:marBottom w:val="0"/>
      <w:divBdr>
        <w:top w:val="none" w:sz="0" w:space="0" w:color="auto"/>
        <w:left w:val="none" w:sz="0" w:space="0" w:color="auto"/>
        <w:bottom w:val="none" w:sz="0" w:space="0" w:color="auto"/>
        <w:right w:val="none" w:sz="0" w:space="0" w:color="auto"/>
      </w:divBdr>
    </w:div>
    <w:div w:id="654144898">
      <w:marLeft w:val="0"/>
      <w:marRight w:val="0"/>
      <w:marTop w:val="0"/>
      <w:marBottom w:val="0"/>
      <w:divBdr>
        <w:top w:val="none" w:sz="0" w:space="0" w:color="auto"/>
        <w:left w:val="none" w:sz="0" w:space="0" w:color="auto"/>
        <w:bottom w:val="none" w:sz="0" w:space="0" w:color="auto"/>
        <w:right w:val="none" w:sz="0" w:space="0" w:color="auto"/>
      </w:divBdr>
    </w:div>
    <w:div w:id="654144899">
      <w:marLeft w:val="0"/>
      <w:marRight w:val="0"/>
      <w:marTop w:val="0"/>
      <w:marBottom w:val="0"/>
      <w:divBdr>
        <w:top w:val="none" w:sz="0" w:space="0" w:color="auto"/>
        <w:left w:val="none" w:sz="0" w:space="0" w:color="auto"/>
        <w:bottom w:val="none" w:sz="0" w:space="0" w:color="auto"/>
        <w:right w:val="none" w:sz="0" w:space="0" w:color="auto"/>
      </w:divBdr>
    </w:div>
    <w:div w:id="654144900">
      <w:marLeft w:val="0"/>
      <w:marRight w:val="0"/>
      <w:marTop w:val="0"/>
      <w:marBottom w:val="0"/>
      <w:divBdr>
        <w:top w:val="none" w:sz="0" w:space="0" w:color="auto"/>
        <w:left w:val="none" w:sz="0" w:space="0" w:color="auto"/>
        <w:bottom w:val="none" w:sz="0" w:space="0" w:color="auto"/>
        <w:right w:val="none" w:sz="0" w:space="0" w:color="auto"/>
      </w:divBdr>
    </w:div>
    <w:div w:id="654144902">
      <w:marLeft w:val="0"/>
      <w:marRight w:val="0"/>
      <w:marTop w:val="0"/>
      <w:marBottom w:val="0"/>
      <w:divBdr>
        <w:top w:val="none" w:sz="0" w:space="0" w:color="auto"/>
        <w:left w:val="none" w:sz="0" w:space="0" w:color="auto"/>
        <w:bottom w:val="none" w:sz="0" w:space="0" w:color="auto"/>
        <w:right w:val="none" w:sz="0" w:space="0" w:color="auto"/>
      </w:divBdr>
    </w:div>
    <w:div w:id="654144904">
      <w:marLeft w:val="0"/>
      <w:marRight w:val="0"/>
      <w:marTop w:val="0"/>
      <w:marBottom w:val="0"/>
      <w:divBdr>
        <w:top w:val="none" w:sz="0" w:space="0" w:color="auto"/>
        <w:left w:val="none" w:sz="0" w:space="0" w:color="auto"/>
        <w:bottom w:val="none" w:sz="0" w:space="0" w:color="auto"/>
        <w:right w:val="none" w:sz="0" w:space="0" w:color="auto"/>
      </w:divBdr>
    </w:div>
    <w:div w:id="654144905">
      <w:marLeft w:val="0"/>
      <w:marRight w:val="0"/>
      <w:marTop w:val="0"/>
      <w:marBottom w:val="0"/>
      <w:divBdr>
        <w:top w:val="none" w:sz="0" w:space="0" w:color="auto"/>
        <w:left w:val="none" w:sz="0" w:space="0" w:color="auto"/>
        <w:bottom w:val="none" w:sz="0" w:space="0" w:color="auto"/>
        <w:right w:val="none" w:sz="0" w:space="0" w:color="auto"/>
      </w:divBdr>
      <w:divsChild>
        <w:div w:id="654144875">
          <w:marLeft w:val="0"/>
          <w:marRight w:val="0"/>
          <w:marTop w:val="0"/>
          <w:marBottom w:val="0"/>
          <w:divBdr>
            <w:top w:val="none" w:sz="0" w:space="0" w:color="auto"/>
            <w:left w:val="none" w:sz="0" w:space="0" w:color="auto"/>
            <w:bottom w:val="none" w:sz="0" w:space="0" w:color="auto"/>
            <w:right w:val="none" w:sz="0" w:space="0" w:color="auto"/>
          </w:divBdr>
        </w:div>
      </w:divsChild>
    </w:div>
    <w:div w:id="654144906">
      <w:marLeft w:val="0"/>
      <w:marRight w:val="0"/>
      <w:marTop w:val="0"/>
      <w:marBottom w:val="0"/>
      <w:divBdr>
        <w:top w:val="none" w:sz="0" w:space="0" w:color="auto"/>
        <w:left w:val="none" w:sz="0" w:space="0" w:color="auto"/>
        <w:bottom w:val="none" w:sz="0" w:space="0" w:color="auto"/>
        <w:right w:val="none" w:sz="0" w:space="0" w:color="auto"/>
      </w:divBdr>
      <w:divsChild>
        <w:div w:id="654144881">
          <w:marLeft w:val="0"/>
          <w:marRight w:val="0"/>
          <w:marTop w:val="0"/>
          <w:marBottom w:val="0"/>
          <w:divBdr>
            <w:top w:val="none" w:sz="0" w:space="0" w:color="auto"/>
            <w:left w:val="none" w:sz="0" w:space="0" w:color="auto"/>
            <w:bottom w:val="none" w:sz="0" w:space="0" w:color="auto"/>
            <w:right w:val="none" w:sz="0" w:space="0" w:color="auto"/>
          </w:divBdr>
        </w:div>
        <w:div w:id="654144907">
          <w:marLeft w:val="0"/>
          <w:marRight w:val="0"/>
          <w:marTop w:val="0"/>
          <w:marBottom w:val="0"/>
          <w:divBdr>
            <w:top w:val="none" w:sz="0" w:space="0" w:color="auto"/>
            <w:left w:val="none" w:sz="0" w:space="0" w:color="auto"/>
            <w:bottom w:val="none" w:sz="0" w:space="0" w:color="auto"/>
            <w:right w:val="none" w:sz="0" w:space="0" w:color="auto"/>
          </w:divBdr>
        </w:div>
      </w:divsChild>
    </w:div>
    <w:div w:id="792941676">
      <w:bodyDiv w:val="1"/>
      <w:marLeft w:val="0"/>
      <w:marRight w:val="0"/>
      <w:marTop w:val="0"/>
      <w:marBottom w:val="0"/>
      <w:divBdr>
        <w:top w:val="none" w:sz="0" w:space="0" w:color="auto"/>
        <w:left w:val="none" w:sz="0" w:space="0" w:color="auto"/>
        <w:bottom w:val="none" w:sz="0" w:space="0" w:color="auto"/>
        <w:right w:val="none" w:sz="0" w:space="0" w:color="auto"/>
      </w:divBdr>
    </w:div>
    <w:div w:id="8063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ross.hamilton\Downloads\Statement%20of%20work%20template%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AC78-D17E-480D-A06A-58746399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template V1.0</Template>
  <TotalTime>0</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2018-02-28T13:35:00Z</dcterms:created>
  <dcterms:modified xsi:type="dcterms:W3CDTF">2018-02-28T13:35:00Z</dcterms:modified>
</cp:coreProperties>
</file>